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EAB5" w14:textId="77777777" w:rsidR="00663ACF" w:rsidRDefault="00EA6AFC" w:rsidP="00663ACF">
      <w:pPr>
        <w:ind w:left="270"/>
        <w:contextualSpacing/>
        <w:outlineLvl w:val="0"/>
        <w:rPr>
          <w:i/>
          <w:color w:val="000000"/>
          <w:sz w:val="20"/>
        </w:rPr>
      </w:pPr>
      <w:r w:rsidRPr="00B6752A">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B6752A">
        <w:rPr>
          <w:i/>
          <w:color w:val="000000"/>
          <w:sz w:val="20"/>
        </w:rPr>
        <w:t>Media</w:t>
      </w:r>
      <w:r w:rsidR="003C5A10" w:rsidRPr="00B6752A">
        <w:rPr>
          <w:i/>
          <w:color w:val="000000"/>
          <w:sz w:val="20"/>
        </w:rPr>
        <w:t xml:space="preserve"> </w:t>
      </w:r>
      <w:r w:rsidR="0058557D" w:rsidRPr="00B6752A">
        <w:rPr>
          <w:i/>
          <w:color w:val="000000"/>
          <w:sz w:val="20"/>
        </w:rPr>
        <w:t>contact:</w:t>
      </w:r>
      <w:r w:rsidR="0058557D" w:rsidRPr="00B6752A">
        <w:rPr>
          <w:i/>
          <w:color w:val="000000"/>
          <w:sz w:val="20"/>
        </w:rPr>
        <w:tab/>
      </w:r>
      <w:r w:rsidR="00672468" w:rsidRPr="00B6752A">
        <w:rPr>
          <w:i/>
          <w:color w:val="000000"/>
          <w:sz w:val="20"/>
        </w:rPr>
        <w:t>Heather</w:t>
      </w:r>
      <w:r w:rsidR="003C5A10" w:rsidRPr="00B6752A">
        <w:rPr>
          <w:i/>
          <w:color w:val="000000"/>
          <w:sz w:val="20"/>
        </w:rPr>
        <w:t xml:space="preserve"> </w:t>
      </w:r>
      <w:r w:rsidR="00672468" w:rsidRPr="00B6752A">
        <w:rPr>
          <w:i/>
          <w:color w:val="000000"/>
          <w:sz w:val="20"/>
        </w:rPr>
        <w:t>West,</w:t>
      </w:r>
      <w:r w:rsidR="003C5A10" w:rsidRPr="00B6752A">
        <w:rPr>
          <w:i/>
          <w:color w:val="000000"/>
          <w:sz w:val="20"/>
        </w:rPr>
        <w:t xml:space="preserve"> </w:t>
      </w:r>
      <w:r w:rsidR="00672468" w:rsidRPr="00B6752A">
        <w:rPr>
          <w:i/>
          <w:color w:val="000000"/>
          <w:sz w:val="20"/>
        </w:rPr>
        <w:t>612-724-8760,</w:t>
      </w:r>
      <w:r w:rsidR="003C5A10" w:rsidRPr="00B6752A">
        <w:rPr>
          <w:i/>
          <w:color w:val="000000"/>
          <w:sz w:val="20"/>
        </w:rPr>
        <w:t xml:space="preserve"> </w:t>
      </w:r>
      <w:r w:rsidR="00863F8C" w:rsidRPr="00B6752A">
        <w:rPr>
          <w:i/>
          <w:color w:val="000000"/>
          <w:sz w:val="20"/>
        </w:rPr>
        <w:t>heather@heatherwestpr.com</w:t>
      </w:r>
    </w:p>
    <w:p w14:paraId="306C7FAD" w14:textId="27F47CEC" w:rsidR="00663ACF" w:rsidRPr="00663ACF" w:rsidRDefault="00663ACF" w:rsidP="00663ACF">
      <w:pPr>
        <w:ind w:left="270"/>
        <w:contextualSpacing/>
        <w:outlineLvl w:val="0"/>
        <w:rPr>
          <w:i/>
          <w:color w:val="000000"/>
          <w:sz w:val="20"/>
        </w:rPr>
      </w:pPr>
      <w:r>
        <w:rPr>
          <w:rFonts w:eastAsia="Times New Roman"/>
          <w:i/>
          <w:color w:val="000000" w:themeColor="text1"/>
          <w:szCs w:val="22"/>
        </w:rPr>
        <w:t>Photos by:</w:t>
      </w:r>
      <w:r>
        <w:rPr>
          <w:rFonts w:eastAsia="Times New Roman"/>
          <w:i/>
          <w:color w:val="000000" w:themeColor="text1"/>
          <w:szCs w:val="22"/>
        </w:rPr>
        <w:tab/>
      </w:r>
      <w:r>
        <w:rPr>
          <w:rFonts w:eastAsia="Times New Roman"/>
          <w:i/>
          <w:color w:val="000000" w:themeColor="text1"/>
          <w:szCs w:val="22"/>
        </w:rPr>
        <w:tab/>
      </w:r>
      <w:r w:rsidRPr="00663ACF">
        <w:rPr>
          <w:rFonts w:eastAsia="Times New Roman"/>
          <w:i/>
          <w:color w:val="000000" w:themeColor="text1"/>
          <w:szCs w:val="22"/>
        </w:rPr>
        <w:t xml:space="preserve">Matthew </w:t>
      </w:r>
      <w:proofErr w:type="spellStart"/>
      <w:r w:rsidRPr="00663ACF">
        <w:rPr>
          <w:rFonts w:eastAsia="Times New Roman"/>
          <w:i/>
          <w:color w:val="000000" w:themeColor="text1"/>
          <w:szCs w:val="22"/>
        </w:rPr>
        <w:t>Millman</w:t>
      </w:r>
      <w:proofErr w:type="spellEnd"/>
      <w:r w:rsidRPr="00663ACF">
        <w:rPr>
          <w:rFonts w:eastAsia="Times New Roman"/>
          <w:i/>
          <w:color w:val="000000" w:themeColor="text1"/>
          <w:szCs w:val="22"/>
        </w:rPr>
        <w:t>, courtesy of UCLA</w:t>
      </w:r>
    </w:p>
    <w:p w14:paraId="0507A4F7" w14:textId="77777777" w:rsidR="00672468" w:rsidRPr="00B6752A"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0908192C" w:rsidR="00862C4C" w:rsidRPr="00B6752A" w:rsidRDefault="008C333D" w:rsidP="004A4569">
      <w:pPr>
        <w:ind w:left="270" w:right="-306"/>
        <w:jc w:val="center"/>
        <w:rPr>
          <w:rFonts w:ascii="Futura" w:eastAsia="Times New Roman" w:hAnsi="Futura"/>
          <w:color w:val="000000"/>
          <w:sz w:val="30"/>
          <w:szCs w:val="30"/>
        </w:rPr>
      </w:pPr>
      <w:r w:rsidRPr="00B6752A">
        <w:rPr>
          <w:rFonts w:ascii="Futura" w:eastAsia="Times New Roman" w:hAnsi="Futura"/>
          <w:color w:val="000000"/>
          <w:sz w:val="30"/>
          <w:szCs w:val="30"/>
        </w:rPr>
        <w:t xml:space="preserve">UCLA </w:t>
      </w:r>
      <w:proofErr w:type="spellStart"/>
      <w:r w:rsidRPr="00B6752A">
        <w:rPr>
          <w:rFonts w:ascii="Futura" w:eastAsia="Times New Roman" w:hAnsi="Futura"/>
          <w:color w:val="000000"/>
          <w:sz w:val="30"/>
          <w:szCs w:val="30"/>
        </w:rPr>
        <w:t>Luskin</w:t>
      </w:r>
      <w:proofErr w:type="spellEnd"/>
      <w:r w:rsidRPr="00B6752A">
        <w:rPr>
          <w:rFonts w:ascii="Futura" w:eastAsia="Times New Roman" w:hAnsi="Futura"/>
          <w:color w:val="000000"/>
          <w:sz w:val="30"/>
          <w:szCs w:val="30"/>
        </w:rPr>
        <w:t xml:space="preserve"> Conference Center sets a high bar for hospitality sustainability, features Wausau’s windows, doors and curtainwall</w:t>
      </w:r>
    </w:p>
    <w:p w14:paraId="516D55E6" w14:textId="77777777" w:rsidR="00851176" w:rsidRPr="00B6752A" w:rsidRDefault="00851176" w:rsidP="00851176">
      <w:pPr>
        <w:ind w:right="-306"/>
        <w:jc w:val="center"/>
        <w:rPr>
          <w:u w:color="000000"/>
        </w:rPr>
      </w:pPr>
    </w:p>
    <w:p w14:paraId="16BA65B5" w14:textId="77F565BC" w:rsidR="008C333D" w:rsidRPr="00B6752A" w:rsidRDefault="00A83AC9" w:rsidP="008C333D">
      <w:pPr>
        <w:ind w:left="270"/>
        <w:contextualSpacing/>
        <w:rPr>
          <w:szCs w:val="22"/>
        </w:rPr>
      </w:pPr>
      <w:r w:rsidRPr="00B6752A">
        <w:rPr>
          <w:color w:val="000000"/>
          <w:szCs w:val="22"/>
          <w:u w:color="222222"/>
          <w:shd w:val="clear" w:color="auto" w:fill="FFFFFF"/>
        </w:rPr>
        <w:t>Wausau,</w:t>
      </w:r>
      <w:r w:rsidR="003C5A10" w:rsidRPr="00B6752A">
        <w:rPr>
          <w:color w:val="000000"/>
          <w:szCs w:val="22"/>
          <w:u w:color="222222"/>
          <w:shd w:val="clear" w:color="auto" w:fill="FFFFFF"/>
        </w:rPr>
        <w:t xml:space="preserve"> </w:t>
      </w:r>
      <w:r w:rsidRPr="00B6752A">
        <w:rPr>
          <w:color w:val="000000"/>
          <w:szCs w:val="22"/>
          <w:u w:color="222222"/>
          <w:shd w:val="clear" w:color="auto" w:fill="FFFFFF"/>
        </w:rPr>
        <w:t>Wisconsin</w:t>
      </w:r>
      <w:r w:rsidR="003C5A10" w:rsidRPr="00B6752A">
        <w:rPr>
          <w:color w:val="000000"/>
          <w:szCs w:val="22"/>
          <w:u w:color="222222"/>
          <w:shd w:val="clear" w:color="auto" w:fill="FFFFFF"/>
        </w:rPr>
        <w:t xml:space="preserve"> </w:t>
      </w:r>
      <w:r w:rsidR="00235170" w:rsidRPr="00B6752A">
        <w:rPr>
          <w:color w:val="000000"/>
          <w:szCs w:val="22"/>
          <w:u w:color="222222"/>
          <w:shd w:val="clear" w:color="auto" w:fill="FFFFFF"/>
        </w:rPr>
        <w:t>(</w:t>
      </w:r>
      <w:r w:rsidR="008C333D" w:rsidRPr="00B6752A">
        <w:rPr>
          <w:color w:val="000000"/>
          <w:szCs w:val="22"/>
          <w:u w:color="222222"/>
          <w:shd w:val="clear" w:color="auto" w:fill="FFFFFF"/>
        </w:rPr>
        <w:t>May</w:t>
      </w:r>
      <w:r w:rsidR="008075BE" w:rsidRPr="00B6752A">
        <w:rPr>
          <w:color w:val="000000"/>
          <w:szCs w:val="22"/>
          <w:u w:color="222222"/>
          <w:shd w:val="clear" w:color="auto" w:fill="FFFFFF"/>
        </w:rPr>
        <w:t xml:space="preserve"> 2018</w:t>
      </w:r>
      <w:r w:rsidR="00CE398C" w:rsidRPr="00B6752A">
        <w:rPr>
          <w:color w:val="000000"/>
          <w:szCs w:val="22"/>
          <w:u w:color="222222"/>
          <w:shd w:val="clear" w:color="auto" w:fill="FFFFFF"/>
        </w:rPr>
        <w:t>)</w:t>
      </w:r>
      <w:r w:rsidR="003C5A10" w:rsidRPr="00B6752A">
        <w:rPr>
          <w:color w:val="000000"/>
          <w:szCs w:val="22"/>
          <w:u w:color="222222"/>
          <w:shd w:val="clear" w:color="auto" w:fill="FFFFFF"/>
        </w:rPr>
        <w:t xml:space="preserve"> </w:t>
      </w:r>
      <w:r w:rsidR="00C16CBA" w:rsidRPr="00B6752A">
        <w:rPr>
          <w:color w:val="000000"/>
          <w:szCs w:val="22"/>
          <w:u w:color="222222"/>
          <w:shd w:val="clear" w:color="auto" w:fill="FFFFFF"/>
        </w:rPr>
        <w:t>–</w:t>
      </w:r>
      <w:r w:rsidR="00993A1D" w:rsidRPr="00B6752A">
        <w:rPr>
          <w:color w:val="000000"/>
          <w:szCs w:val="22"/>
          <w:u w:color="222222"/>
          <w:shd w:val="clear" w:color="auto" w:fill="FFFFFF"/>
        </w:rPr>
        <w:t xml:space="preserve"> </w:t>
      </w:r>
      <w:r w:rsidR="008C333D" w:rsidRPr="00B6752A">
        <w:rPr>
          <w:rFonts w:eastAsia="Times New Roman"/>
          <w:szCs w:val="22"/>
        </w:rPr>
        <w:t>The recently opened University of California</w:t>
      </w:r>
      <w:r w:rsidR="00E46CFF">
        <w:rPr>
          <w:rFonts w:eastAsia="Times New Roman"/>
          <w:szCs w:val="22"/>
        </w:rPr>
        <w:t xml:space="preserve"> </w:t>
      </w:r>
      <w:r w:rsidR="008C333D" w:rsidRPr="00B6752A">
        <w:rPr>
          <w:rFonts w:eastAsia="Times New Roman"/>
          <w:szCs w:val="22"/>
        </w:rPr>
        <w:t xml:space="preserve">Los Angeles’ </w:t>
      </w:r>
      <w:r w:rsidR="008C333D" w:rsidRPr="00B6752A">
        <w:rPr>
          <w:szCs w:val="22"/>
        </w:rPr>
        <w:t xml:space="preserve">Meyer and Renee </w:t>
      </w:r>
      <w:proofErr w:type="spellStart"/>
      <w:r w:rsidR="008C333D" w:rsidRPr="00B6752A">
        <w:rPr>
          <w:szCs w:val="22"/>
        </w:rPr>
        <w:t>Luskin</w:t>
      </w:r>
      <w:proofErr w:type="spellEnd"/>
      <w:r w:rsidR="008C333D" w:rsidRPr="00B6752A">
        <w:rPr>
          <w:szCs w:val="22"/>
        </w:rPr>
        <w:t xml:space="preserve"> Conference Center (UCLA </w:t>
      </w:r>
      <w:proofErr w:type="spellStart"/>
      <w:r w:rsidR="008C333D" w:rsidRPr="00B6752A">
        <w:rPr>
          <w:szCs w:val="22"/>
        </w:rPr>
        <w:t>Luskin</w:t>
      </w:r>
      <w:proofErr w:type="spellEnd"/>
      <w:r w:rsidR="008C333D" w:rsidRPr="00B6752A">
        <w:rPr>
          <w:szCs w:val="22"/>
        </w:rPr>
        <w:t xml:space="preserve"> Conference Center) sets a new standard for conference centers and hotels, not just in a campus setting, but for the ho</w:t>
      </w:r>
      <w:r w:rsidR="004E1B4F" w:rsidRPr="00B6752A">
        <w:rPr>
          <w:szCs w:val="22"/>
        </w:rPr>
        <w:t>spitality industry as a whole. Last year, t</w:t>
      </w:r>
      <w:r w:rsidR="008C333D" w:rsidRPr="00B6752A">
        <w:rPr>
          <w:szCs w:val="22"/>
        </w:rPr>
        <w:t>he $162 million buil</w:t>
      </w:r>
      <w:r w:rsidR="004E1B4F" w:rsidRPr="00B6752A">
        <w:rPr>
          <w:szCs w:val="22"/>
        </w:rPr>
        <w:t xml:space="preserve">ding </w:t>
      </w:r>
      <w:r w:rsidR="008C333D" w:rsidRPr="00B6752A">
        <w:rPr>
          <w:szCs w:val="22"/>
        </w:rPr>
        <w:t>earned LEED</w:t>
      </w:r>
      <w:r w:rsidR="008C333D" w:rsidRPr="00B6752A">
        <w:rPr>
          <w:szCs w:val="22"/>
          <w:vertAlign w:val="superscript"/>
        </w:rPr>
        <w:t>®</w:t>
      </w:r>
      <w:r w:rsidR="004E1B4F" w:rsidRPr="00B6752A">
        <w:rPr>
          <w:szCs w:val="22"/>
        </w:rPr>
        <w:t xml:space="preserve"> Platinum certification </w:t>
      </w:r>
      <w:r w:rsidR="008C333D" w:rsidRPr="00B6752A">
        <w:rPr>
          <w:szCs w:val="22"/>
        </w:rPr>
        <w:t>and is considered one of the most sustainable hotels in the United States.</w:t>
      </w:r>
    </w:p>
    <w:p w14:paraId="55076CDD" w14:textId="77777777" w:rsidR="008C333D" w:rsidRPr="00B6752A" w:rsidRDefault="008C333D" w:rsidP="00D276EF">
      <w:pPr>
        <w:ind w:left="270"/>
        <w:contextualSpacing/>
        <w:rPr>
          <w:color w:val="000000"/>
          <w:szCs w:val="22"/>
          <w:u w:color="222222"/>
          <w:shd w:val="clear" w:color="auto" w:fill="FFFFFF"/>
        </w:rPr>
      </w:pPr>
    </w:p>
    <w:p w14:paraId="18E835B3" w14:textId="3E7B3E6F" w:rsidR="008C333D" w:rsidRPr="00B6752A" w:rsidRDefault="008C333D" w:rsidP="008C333D">
      <w:pPr>
        <w:ind w:left="270"/>
        <w:contextualSpacing/>
        <w:rPr>
          <w:szCs w:val="22"/>
        </w:rPr>
      </w:pPr>
      <w:r w:rsidRPr="00B6752A">
        <w:rPr>
          <w:szCs w:val="22"/>
        </w:rPr>
        <w:t xml:space="preserve">Supporting UCLA </w:t>
      </w:r>
      <w:proofErr w:type="spellStart"/>
      <w:r w:rsidRPr="00B6752A">
        <w:rPr>
          <w:szCs w:val="22"/>
        </w:rPr>
        <w:t>Luskin</w:t>
      </w:r>
      <w:proofErr w:type="spellEnd"/>
      <w:r w:rsidRPr="00B6752A">
        <w:rPr>
          <w:szCs w:val="22"/>
        </w:rPr>
        <w:t xml:space="preserve"> Conference Center’s sustainability goals, acoustic performance and access to natural light were key contributors. Windows dominate the </w:t>
      </w:r>
      <w:r w:rsidR="000D61FA">
        <w:rPr>
          <w:szCs w:val="22"/>
        </w:rPr>
        <w:t xml:space="preserve">conference </w:t>
      </w:r>
      <w:r w:rsidRPr="00B6752A">
        <w:rPr>
          <w:szCs w:val="22"/>
        </w:rPr>
        <w:t xml:space="preserve">center’s lobby and meeting rooms, flooding the interior with sunshine. </w:t>
      </w:r>
      <w:r w:rsidRPr="00B6752A">
        <w:rPr>
          <w:color w:val="000000"/>
          <w:szCs w:val="22"/>
          <w:u w:color="222222"/>
          <w:shd w:val="clear" w:color="auto" w:fill="FFFFFF"/>
        </w:rPr>
        <w:t>Wausau Window and Wall Systems provide</w:t>
      </w:r>
      <w:r w:rsidRPr="00B6752A">
        <w:rPr>
          <w:szCs w:val="22"/>
        </w:rPr>
        <w:t>d high-performance windows, terrace doors and</w:t>
      </w:r>
      <w:r w:rsidR="00C646B8">
        <w:rPr>
          <w:szCs w:val="22"/>
        </w:rPr>
        <w:t xml:space="preserve"> a</w:t>
      </w:r>
      <w:r w:rsidRPr="00B6752A">
        <w:rPr>
          <w:szCs w:val="22"/>
        </w:rPr>
        <w:t xml:space="preserve"> curtainwall to help manage exterior noise and interior comfort, while contributing to the building’s overall energy efficiency.</w:t>
      </w:r>
    </w:p>
    <w:p w14:paraId="0E14FA59" w14:textId="77777777" w:rsidR="008C333D" w:rsidRPr="00B6752A" w:rsidRDefault="008C333D" w:rsidP="008C333D">
      <w:pPr>
        <w:ind w:left="270"/>
        <w:contextualSpacing/>
        <w:rPr>
          <w:szCs w:val="22"/>
        </w:rPr>
      </w:pPr>
    </w:p>
    <w:p w14:paraId="329C9672" w14:textId="77777777" w:rsidR="00DD3D4A" w:rsidRDefault="00DD3D4A" w:rsidP="00483E6E">
      <w:pPr>
        <w:pStyle w:val="text-lg"/>
        <w:spacing w:before="0" w:beforeAutospacing="0" w:after="0" w:afterAutospacing="0"/>
        <w:ind w:left="270"/>
        <w:contextualSpacing/>
        <w:rPr>
          <w:b/>
          <w:i/>
          <w:sz w:val="22"/>
          <w:szCs w:val="22"/>
        </w:rPr>
      </w:pPr>
    </w:p>
    <w:p w14:paraId="35DF0A85" w14:textId="40E4C796" w:rsidR="00483E6E" w:rsidRPr="00B6752A" w:rsidRDefault="00DD3D4A" w:rsidP="00483E6E">
      <w:pPr>
        <w:pStyle w:val="text-lg"/>
        <w:spacing w:before="0" w:beforeAutospacing="0" w:after="0" w:afterAutospacing="0"/>
        <w:ind w:left="270"/>
        <w:contextualSpacing/>
        <w:rPr>
          <w:b/>
          <w:i/>
          <w:sz w:val="22"/>
          <w:szCs w:val="22"/>
        </w:rPr>
      </w:pPr>
      <w:r>
        <w:rPr>
          <w:b/>
          <w:i/>
          <w:sz w:val="22"/>
          <w:szCs w:val="22"/>
        </w:rPr>
        <w:t>Dual-P</w:t>
      </w:r>
      <w:r w:rsidR="00B6752A" w:rsidRPr="00B6752A">
        <w:rPr>
          <w:b/>
          <w:i/>
          <w:sz w:val="22"/>
          <w:szCs w:val="22"/>
        </w:rPr>
        <w:t>urpose</w:t>
      </w:r>
      <w:r>
        <w:rPr>
          <w:b/>
          <w:i/>
          <w:sz w:val="22"/>
          <w:szCs w:val="22"/>
        </w:rPr>
        <w:t xml:space="preserve"> D</w:t>
      </w:r>
      <w:r w:rsidR="00483E6E" w:rsidRPr="00B6752A">
        <w:rPr>
          <w:b/>
          <w:i/>
          <w:sz w:val="22"/>
          <w:szCs w:val="22"/>
        </w:rPr>
        <w:t>esign</w:t>
      </w:r>
    </w:p>
    <w:p w14:paraId="3C446F80" w14:textId="77777777" w:rsidR="00DD3D4A" w:rsidRDefault="00DD3D4A" w:rsidP="008C333D">
      <w:pPr>
        <w:pStyle w:val="text-lg"/>
        <w:spacing w:before="0" w:beforeAutospacing="0" w:after="0" w:afterAutospacing="0"/>
        <w:ind w:left="270"/>
        <w:contextualSpacing/>
        <w:rPr>
          <w:sz w:val="22"/>
          <w:szCs w:val="22"/>
        </w:rPr>
      </w:pPr>
    </w:p>
    <w:p w14:paraId="2B3CDF3E" w14:textId="114C4425" w:rsidR="008C333D" w:rsidRPr="00B6752A" w:rsidRDefault="008C333D" w:rsidP="008C333D">
      <w:pPr>
        <w:pStyle w:val="text-lg"/>
        <w:spacing w:before="0" w:beforeAutospacing="0" w:after="0" w:afterAutospacing="0"/>
        <w:ind w:left="270"/>
        <w:contextualSpacing/>
        <w:rPr>
          <w:sz w:val="22"/>
          <w:szCs w:val="22"/>
        </w:rPr>
      </w:pPr>
      <w:proofErr w:type="spellStart"/>
      <w:r w:rsidRPr="00B6752A">
        <w:rPr>
          <w:sz w:val="22"/>
          <w:szCs w:val="22"/>
        </w:rPr>
        <w:t>Hornberger</w:t>
      </w:r>
      <w:proofErr w:type="spellEnd"/>
      <w:r w:rsidRPr="00B6752A">
        <w:rPr>
          <w:sz w:val="22"/>
          <w:szCs w:val="22"/>
        </w:rPr>
        <w:t xml:space="preserve"> + </w:t>
      </w:r>
      <w:proofErr w:type="spellStart"/>
      <w:r w:rsidRPr="00B6752A">
        <w:rPr>
          <w:sz w:val="22"/>
          <w:szCs w:val="22"/>
        </w:rPr>
        <w:t>Worstell</w:t>
      </w:r>
      <w:proofErr w:type="spellEnd"/>
      <w:r w:rsidRPr="00B6752A">
        <w:rPr>
          <w:sz w:val="22"/>
          <w:szCs w:val="22"/>
        </w:rPr>
        <w:t xml:space="preserve">, in partnership with associate architects </w:t>
      </w:r>
      <w:proofErr w:type="spellStart"/>
      <w:r w:rsidRPr="00B6752A">
        <w:rPr>
          <w:sz w:val="22"/>
          <w:szCs w:val="22"/>
        </w:rPr>
        <w:t>Bohlin</w:t>
      </w:r>
      <w:proofErr w:type="spellEnd"/>
      <w:r w:rsidRPr="00B6752A">
        <w:rPr>
          <w:sz w:val="22"/>
          <w:szCs w:val="22"/>
        </w:rPr>
        <w:t xml:space="preserve"> </w:t>
      </w:r>
      <w:proofErr w:type="spellStart"/>
      <w:r w:rsidRPr="00B6752A">
        <w:rPr>
          <w:sz w:val="22"/>
          <w:szCs w:val="22"/>
        </w:rPr>
        <w:t>Cywinski</w:t>
      </w:r>
      <w:proofErr w:type="spellEnd"/>
      <w:r w:rsidRPr="00B6752A">
        <w:rPr>
          <w:sz w:val="22"/>
          <w:szCs w:val="22"/>
        </w:rPr>
        <w:t xml:space="preserve"> Jackson, designed</w:t>
      </w:r>
      <w:r w:rsidR="00CD5AC8" w:rsidRPr="00B6752A">
        <w:rPr>
          <w:sz w:val="22"/>
          <w:szCs w:val="22"/>
        </w:rPr>
        <w:t xml:space="preserve"> the 294,000 square-foot, seven-</w:t>
      </w:r>
      <w:r w:rsidRPr="00B6752A">
        <w:rPr>
          <w:sz w:val="22"/>
          <w:szCs w:val="22"/>
        </w:rPr>
        <w:t>story building for multi-purpose use: to host conferences featuring some of the most noted scholars, innovators and thought leaders, and to offer comfortable and contemporary accommodations for visiting experts and other UCLA guests.</w:t>
      </w:r>
    </w:p>
    <w:p w14:paraId="1F91AA67" w14:textId="77777777" w:rsidR="00667306" w:rsidRPr="00B6752A" w:rsidRDefault="00667306" w:rsidP="008C333D">
      <w:pPr>
        <w:pStyle w:val="text-lg"/>
        <w:spacing w:before="0" w:beforeAutospacing="0" w:after="0" w:afterAutospacing="0"/>
        <w:ind w:left="270"/>
        <w:contextualSpacing/>
        <w:rPr>
          <w:sz w:val="22"/>
          <w:szCs w:val="22"/>
        </w:rPr>
      </w:pPr>
    </w:p>
    <w:p w14:paraId="2D03A63E" w14:textId="0EFD44FE" w:rsidR="00483E6E" w:rsidRPr="00B6752A" w:rsidRDefault="00667306" w:rsidP="00192BC9">
      <w:pPr>
        <w:pStyle w:val="text-lg"/>
        <w:spacing w:before="0" w:beforeAutospacing="0" w:after="0" w:afterAutospacing="0"/>
        <w:ind w:left="270"/>
        <w:contextualSpacing/>
        <w:rPr>
          <w:sz w:val="22"/>
          <w:szCs w:val="22"/>
        </w:rPr>
      </w:pPr>
      <w:r w:rsidRPr="00B6752A">
        <w:rPr>
          <w:sz w:val="22"/>
          <w:szCs w:val="22"/>
        </w:rPr>
        <w:t>The UCLA campus itself is l</w:t>
      </w:r>
      <w:r w:rsidR="00192BC9">
        <w:rPr>
          <w:sz w:val="22"/>
          <w:szCs w:val="22"/>
        </w:rPr>
        <w:t>ocated in Westwood, California</w:t>
      </w:r>
      <w:bookmarkStart w:id="0" w:name="_GoBack"/>
      <w:bookmarkEnd w:id="0"/>
      <w:r w:rsidR="0083467B">
        <w:rPr>
          <w:sz w:val="22"/>
          <w:szCs w:val="22"/>
        </w:rPr>
        <w:t xml:space="preserve"> and </w:t>
      </w:r>
      <w:r w:rsidRPr="00B6752A">
        <w:rPr>
          <w:sz w:val="22"/>
          <w:szCs w:val="22"/>
        </w:rPr>
        <w:t>is close to another project featuring Wausau’s window systems – the J. Paul Getty Museum.</w:t>
      </w:r>
      <w:r w:rsidR="00483E6E" w:rsidRPr="00B6752A">
        <w:rPr>
          <w:sz w:val="22"/>
          <w:szCs w:val="22"/>
        </w:rPr>
        <w:t xml:space="preserve"> S</w:t>
      </w:r>
      <w:r w:rsidR="008C333D" w:rsidRPr="00B6752A">
        <w:rPr>
          <w:sz w:val="22"/>
          <w:szCs w:val="22"/>
        </w:rPr>
        <w:t>ituated in the heart of the UCLA campus</w:t>
      </w:r>
      <w:r w:rsidR="00483E6E" w:rsidRPr="00B6752A">
        <w:rPr>
          <w:sz w:val="22"/>
          <w:szCs w:val="22"/>
        </w:rPr>
        <w:t xml:space="preserve">, </w:t>
      </w:r>
      <w:r w:rsidR="000926B7">
        <w:rPr>
          <w:sz w:val="22"/>
          <w:szCs w:val="22"/>
        </w:rPr>
        <w:t xml:space="preserve">the </w:t>
      </w:r>
      <w:proofErr w:type="spellStart"/>
      <w:r w:rsidR="00483E6E" w:rsidRPr="00B6752A">
        <w:rPr>
          <w:sz w:val="22"/>
          <w:szCs w:val="22"/>
        </w:rPr>
        <w:t>Luskin</w:t>
      </w:r>
      <w:proofErr w:type="spellEnd"/>
      <w:r w:rsidR="00483E6E" w:rsidRPr="00B6752A">
        <w:rPr>
          <w:sz w:val="22"/>
          <w:szCs w:val="22"/>
        </w:rPr>
        <w:t xml:space="preserve"> Conference Center is step</w:t>
      </w:r>
      <w:r w:rsidRPr="00B6752A">
        <w:rPr>
          <w:sz w:val="22"/>
          <w:szCs w:val="22"/>
        </w:rPr>
        <w:t xml:space="preserve">s from the </w:t>
      </w:r>
      <w:r w:rsidR="00483E6E" w:rsidRPr="00B6752A">
        <w:rPr>
          <w:sz w:val="22"/>
          <w:szCs w:val="22"/>
        </w:rPr>
        <w:t xml:space="preserve">Ronald Reagan </w:t>
      </w:r>
      <w:r w:rsidR="000926B7">
        <w:rPr>
          <w:sz w:val="22"/>
          <w:szCs w:val="22"/>
        </w:rPr>
        <w:t xml:space="preserve">UCLA </w:t>
      </w:r>
      <w:r w:rsidR="00483E6E" w:rsidRPr="00B6752A">
        <w:rPr>
          <w:sz w:val="22"/>
          <w:szCs w:val="22"/>
        </w:rPr>
        <w:t xml:space="preserve">Medical Center, the UCLA Athletics Hall of Fame, the </w:t>
      </w:r>
      <w:r w:rsidR="000926B7">
        <w:rPr>
          <w:sz w:val="22"/>
          <w:szCs w:val="22"/>
        </w:rPr>
        <w:t>C</w:t>
      </w:r>
      <w:r w:rsidR="00483E6E" w:rsidRPr="00B6752A">
        <w:rPr>
          <w:sz w:val="22"/>
          <w:szCs w:val="22"/>
        </w:rPr>
        <w:t xml:space="preserve">entral </w:t>
      </w:r>
      <w:r w:rsidR="000926B7">
        <w:rPr>
          <w:sz w:val="22"/>
          <w:szCs w:val="22"/>
        </w:rPr>
        <w:t>T</w:t>
      </w:r>
      <w:r w:rsidR="00483E6E" w:rsidRPr="00B6752A">
        <w:rPr>
          <w:sz w:val="22"/>
          <w:szCs w:val="22"/>
        </w:rPr>
        <w:t xml:space="preserve">icket </w:t>
      </w:r>
      <w:r w:rsidR="000926B7">
        <w:rPr>
          <w:sz w:val="22"/>
          <w:szCs w:val="22"/>
        </w:rPr>
        <w:t>O</w:t>
      </w:r>
      <w:r w:rsidR="000926B7" w:rsidRPr="00B6752A">
        <w:rPr>
          <w:sz w:val="22"/>
          <w:szCs w:val="22"/>
        </w:rPr>
        <w:t xml:space="preserve">ffice </w:t>
      </w:r>
      <w:r w:rsidR="00483E6E" w:rsidRPr="00B6752A">
        <w:rPr>
          <w:sz w:val="22"/>
          <w:szCs w:val="22"/>
        </w:rPr>
        <w:t xml:space="preserve">and </w:t>
      </w:r>
      <w:r w:rsidRPr="00B6752A">
        <w:rPr>
          <w:sz w:val="22"/>
          <w:szCs w:val="22"/>
        </w:rPr>
        <w:t>Pauley Pavilion,</w:t>
      </w:r>
      <w:r w:rsidR="008C333D" w:rsidRPr="00B6752A">
        <w:rPr>
          <w:sz w:val="22"/>
          <w:szCs w:val="22"/>
        </w:rPr>
        <w:t xml:space="preserve"> </w:t>
      </w:r>
      <w:r w:rsidR="00483E6E" w:rsidRPr="00B6752A">
        <w:rPr>
          <w:sz w:val="22"/>
          <w:szCs w:val="22"/>
        </w:rPr>
        <w:t>where Bruin athletes compete in basketball, volleyball and gymnastics.</w:t>
      </w:r>
    </w:p>
    <w:p w14:paraId="19D8C5C9" w14:textId="77777777" w:rsidR="00483E6E" w:rsidRPr="00B6752A" w:rsidRDefault="00483E6E" w:rsidP="008C333D">
      <w:pPr>
        <w:pStyle w:val="text-lg"/>
        <w:spacing w:before="0" w:beforeAutospacing="0" w:after="0" w:afterAutospacing="0"/>
        <w:ind w:left="270"/>
        <w:contextualSpacing/>
        <w:rPr>
          <w:sz w:val="22"/>
          <w:szCs w:val="22"/>
        </w:rPr>
      </w:pPr>
    </w:p>
    <w:p w14:paraId="4EDB77E0" w14:textId="601B6C05" w:rsidR="00483E6E" w:rsidRPr="00B6752A" w:rsidRDefault="00483E6E" w:rsidP="00483E6E">
      <w:pPr>
        <w:pStyle w:val="text-lg"/>
        <w:spacing w:before="0" w:beforeAutospacing="0" w:after="0" w:afterAutospacing="0"/>
        <w:ind w:left="270"/>
        <w:contextualSpacing/>
        <w:rPr>
          <w:sz w:val="22"/>
          <w:szCs w:val="22"/>
        </w:rPr>
      </w:pPr>
      <w:r w:rsidRPr="00B6752A">
        <w:rPr>
          <w:sz w:val="22"/>
          <w:szCs w:val="22"/>
        </w:rPr>
        <w:t>The</w:t>
      </w:r>
      <w:r w:rsidR="007969EA">
        <w:rPr>
          <w:sz w:val="22"/>
          <w:szCs w:val="22"/>
        </w:rPr>
        <w:t xml:space="preserve"> UCLA</w:t>
      </w:r>
      <w:r w:rsidRPr="00B6752A">
        <w:rPr>
          <w:sz w:val="22"/>
          <w:szCs w:val="22"/>
        </w:rPr>
        <w:t xml:space="preserve"> </w:t>
      </w:r>
      <w:proofErr w:type="spellStart"/>
      <w:r w:rsidRPr="00B6752A">
        <w:rPr>
          <w:sz w:val="22"/>
          <w:szCs w:val="22"/>
        </w:rPr>
        <w:t>Luskin</w:t>
      </w:r>
      <w:proofErr w:type="spellEnd"/>
      <w:r w:rsidRPr="00B6752A">
        <w:rPr>
          <w:sz w:val="22"/>
          <w:szCs w:val="22"/>
        </w:rPr>
        <w:t xml:space="preserve"> Conference Center </w:t>
      </w:r>
      <w:r w:rsidR="00CD5AC8" w:rsidRPr="00B6752A">
        <w:rPr>
          <w:sz w:val="22"/>
          <w:szCs w:val="22"/>
        </w:rPr>
        <w:t>offers</w:t>
      </w:r>
      <w:r w:rsidR="008C333D" w:rsidRPr="00B6752A">
        <w:rPr>
          <w:sz w:val="22"/>
          <w:szCs w:val="22"/>
        </w:rPr>
        <w:t xml:space="preserve"> 254 guest rooms and more than 25,000 square feet of </w:t>
      </w:r>
      <w:proofErr w:type="gramStart"/>
      <w:r w:rsidR="008C333D" w:rsidRPr="00B6752A">
        <w:rPr>
          <w:sz w:val="22"/>
          <w:szCs w:val="22"/>
        </w:rPr>
        <w:t>event</w:t>
      </w:r>
      <w:proofErr w:type="gramEnd"/>
      <w:r w:rsidR="008C333D" w:rsidRPr="00B6752A">
        <w:rPr>
          <w:sz w:val="22"/>
          <w:szCs w:val="22"/>
        </w:rPr>
        <w:t xml:space="preserve"> space, including </w:t>
      </w:r>
      <w:r w:rsidR="00520F42" w:rsidRPr="00B6752A">
        <w:rPr>
          <w:sz w:val="22"/>
          <w:szCs w:val="22"/>
        </w:rPr>
        <w:t>2</w:t>
      </w:r>
      <w:r w:rsidR="00520F42">
        <w:rPr>
          <w:sz w:val="22"/>
          <w:szCs w:val="22"/>
        </w:rPr>
        <w:t>4</w:t>
      </w:r>
      <w:r w:rsidR="00520F42" w:rsidRPr="00B6752A">
        <w:rPr>
          <w:sz w:val="22"/>
          <w:szCs w:val="22"/>
        </w:rPr>
        <w:t xml:space="preserve"> </w:t>
      </w:r>
      <w:r w:rsidR="008C333D" w:rsidRPr="00B6752A">
        <w:rPr>
          <w:sz w:val="22"/>
          <w:szCs w:val="22"/>
        </w:rPr>
        <w:t xml:space="preserve">meeting and event rooms, a tiered classroom and a 750-guest ballroom. The building also </w:t>
      </w:r>
      <w:r w:rsidR="00CD5AC8" w:rsidRPr="00B6752A">
        <w:rPr>
          <w:sz w:val="22"/>
          <w:szCs w:val="22"/>
        </w:rPr>
        <w:t>hosts</w:t>
      </w:r>
      <w:r w:rsidR="008C333D" w:rsidRPr="00B6752A">
        <w:rPr>
          <w:sz w:val="22"/>
          <w:szCs w:val="22"/>
        </w:rPr>
        <w:t xml:space="preserve"> a </w:t>
      </w:r>
      <w:r w:rsidR="00520F42" w:rsidRPr="00B6752A">
        <w:rPr>
          <w:sz w:val="22"/>
          <w:szCs w:val="22"/>
        </w:rPr>
        <w:t>16</w:t>
      </w:r>
      <w:r w:rsidR="00F02435">
        <w:rPr>
          <w:sz w:val="22"/>
          <w:szCs w:val="22"/>
        </w:rPr>
        <w:t>2</w:t>
      </w:r>
      <w:r w:rsidR="008C333D" w:rsidRPr="00B6752A">
        <w:rPr>
          <w:sz w:val="22"/>
          <w:szCs w:val="22"/>
        </w:rPr>
        <w:t xml:space="preserve">-seat full-service restaurant and </w:t>
      </w:r>
      <w:r w:rsidR="00BF3CB8">
        <w:rPr>
          <w:sz w:val="22"/>
          <w:szCs w:val="22"/>
        </w:rPr>
        <w:t>lounge</w:t>
      </w:r>
      <w:r w:rsidR="008C333D" w:rsidRPr="00B6752A">
        <w:rPr>
          <w:sz w:val="22"/>
          <w:szCs w:val="22"/>
        </w:rPr>
        <w:t>, onsite catering services, fitness and business centers and an outdoor event</w:t>
      </w:r>
      <w:r w:rsidR="007969EA">
        <w:rPr>
          <w:sz w:val="22"/>
          <w:szCs w:val="22"/>
        </w:rPr>
        <w:t xml:space="preserve"> terrace</w:t>
      </w:r>
      <w:r w:rsidR="008C333D" w:rsidRPr="00B6752A">
        <w:rPr>
          <w:sz w:val="22"/>
          <w:szCs w:val="22"/>
        </w:rPr>
        <w:t xml:space="preserve"> overlooking the UCLA campus.</w:t>
      </w:r>
    </w:p>
    <w:p w14:paraId="019AD436" w14:textId="77777777" w:rsidR="00A4487C" w:rsidRPr="00B6752A" w:rsidRDefault="00A4487C" w:rsidP="00483E6E">
      <w:pPr>
        <w:pStyle w:val="text-lg"/>
        <w:spacing w:before="0" w:beforeAutospacing="0" w:after="0" w:afterAutospacing="0"/>
        <w:ind w:left="270"/>
        <w:contextualSpacing/>
        <w:rPr>
          <w:sz w:val="22"/>
          <w:szCs w:val="22"/>
        </w:rPr>
      </w:pPr>
    </w:p>
    <w:p w14:paraId="53837019" w14:textId="3C527CBB" w:rsidR="00A4487C" w:rsidRPr="00B6752A" w:rsidRDefault="00A4487C" w:rsidP="00393ECD">
      <w:pPr>
        <w:ind w:left="270"/>
        <w:contextualSpacing/>
        <w:rPr>
          <w:szCs w:val="22"/>
        </w:rPr>
      </w:pPr>
      <w:r w:rsidRPr="00B6752A">
        <w:rPr>
          <w:szCs w:val="22"/>
        </w:rPr>
        <w:t>No tuition dollars or state funding were used to build the</w:t>
      </w:r>
      <w:r w:rsidR="007969EA">
        <w:rPr>
          <w:szCs w:val="22"/>
        </w:rPr>
        <w:t xml:space="preserve"> UCLA </w:t>
      </w:r>
      <w:proofErr w:type="spellStart"/>
      <w:r w:rsidR="00393ECD" w:rsidRPr="00B6752A">
        <w:rPr>
          <w:szCs w:val="22"/>
        </w:rPr>
        <w:t>Luskin</w:t>
      </w:r>
      <w:proofErr w:type="spellEnd"/>
      <w:r w:rsidR="00393ECD" w:rsidRPr="00B6752A">
        <w:rPr>
          <w:szCs w:val="22"/>
        </w:rPr>
        <w:t xml:space="preserve"> Conference C</w:t>
      </w:r>
      <w:r w:rsidRPr="00B6752A">
        <w:rPr>
          <w:szCs w:val="22"/>
        </w:rPr>
        <w:t xml:space="preserve">enter. The facility was privately funded, utilizing $40 million from UCLA graduates and sustainability advocates Meyer and Renee </w:t>
      </w:r>
      <w:proofErr w:type="spellStart"/>
      <w:r w:rsidRPr="00B6752A">
        <w:rPr>
          <w:szCs w:val="22"/>
        </w:rPr>
        <w:t>Luskin</w:t>
      </w:r>
      <w:proofErr w:type="spellEnd"/>
      <w:r w:rsidRPr="00B6752A">
        <w:rPr>
          <w:szCs w:val="22"/>
        </w:rPr>
        <w:t>, and $112 million in long-term financing.</w:t>
      </w:r>
      <w:r w:rsidR="00393ECD" w:rsidRPr="00B6752A">
        <w:rPr>
          <w:szCs w:val="22"/>
        </w:rPr>
        <w:t xml:space="preserve"> </w:t>
      </w:r>
      <w:r w:rsidRPr="00B6752A">
        <w:rPr>
          <w:rFonts w:eastAsia="Times New Roman"/>
          <w:szCs w:val="22"/>
        </w:rPr>
        <w:t xml:space="preserve">At the </w:t>
      </w:r>
      <w:r w:rsidR="00DC1664">
        <w:rPr>
          <w:rFonts w:eastAsia="Times New Roman"/>
          <w:szCs w:val="22"/>
        </w:rPr>
        <w:t>conference c</w:t>
      </w:r>
      <w:r w:rsidRPr="00B6752A">
        <w:rPr>
          <w:rFonts w:eastAsia="Times New Roman"/>
          <w:szCs w:val="22"/>
        </w:rPr>
        <w:t>enter’s opening ceremony, UCLA Executive Vice Chancellor and Prov</w:t>
      </w:r>
      <w:r w:rsidR="00393ECD" w:rsidRPr="00B6752A">
        <w:rPr>
          <w:rFonts w:eastAsia="Times New Roman"/>
          <w:szCs w:val="22"/>
        </w:rPr>
        <w:t xml:space="preserve">ost Scott Waugh said the </w:t>
      </w:r>
      <w:proofErr w:type="spellStart"/>
      <w:r w:rsidR="00393ECD" w:rsidRPr="00B6752A">
        <w:rPr>
          <w:rFonts w:eastAsia="Times New Roman"/>
          <w:szCs w:val="22"/>
        </w:rPr>
        <w:t>Luskin’</w:t>
      </w:r>
      <w:r w:rsidRPr="00B6752A">
        <w:rPr>
          <w:rFonts w:eastAsia="Times New Roman"/>
          <w:szCs w:val="22"/>
        </w:rPr>
        <w:t>s</w:t>
      </w:r>
      <w:proofErr w:type="spellEnd"/>
      <w:r w:rsidRPr="00B6752A">
        <w:rPr>
          <w:rFonts w:eastAsia="Times New Roman"/>
          <w:szCs w:val="22"/>
        </w:rPr>
        <w:t xml:space="preserve"> gift was truly transformative for UCLA: “What Meyer and Renee are doing here is creating a new heart, a new focal point of UCLA. It will be our gateway to the world.”</w:t>
      </w:r>
    </w:p>
    <w:p w14:paraId="2BCBBBFD" w14:textId="77777777" w:rsidR="00A4487C" w:rsidRPr="00B6752A" w:rsidRDefault="00A4487C" w:rsidP="00483E6E">
      <w:pPr>
        <w:pStyle w:val="text-lg"/>
        <w:spacing w:before="0" w:beforeAutospacing="0" w:after="0" w:afterAutospacing="0"/>
        <w:ind w:left="270"/>
        <w:contextualSpacing/>
        <w:rPr>
          <w:sz w:val="22"/>
          <w:szCs w:val="22"/>
        </w:rPr>
      </w:pPr>
    </w:p>
    <w:p w14:paraId="28766468" w14:textId="77777777" w:rsidR="00DD3D4A" w:rsidRDefault="00DD3D4A" w:rsidP="00483E6E">
      <w:pPr>
        <w:ind w:left="270"/>
        <w:contextualSpacing/>
        <w:rPr>
          <w:b/>
          <w:i/>
          <w:szCs w:val="22"/>
        </w:rPr>
      </w:pPr>
    </w:p>
    <w:p w14:paraId="0F8B26E5" w14:textId="0154860F" w:rsidR="00483E6E" w:rsidRPr="00B6752A" w:rsidRDefault="00DD3D4A" w:rsidP="00483E6E">
      <w:pPr>
        <w:ind w:left="270"/>
        <w:contextualSpacing/>
        <w:rPr>
          <w:b/>
          <w:i/>
          <w:szCs w:val="22"/>
        </w:rPr>
      </w:pPr>
      <w:r>
        <w:rPr>
          <w:b/>
          <w:i/>
          <w:szCs w:val="22"/>
        </w:rPr>
        <w:t>“Let There Be L</w:t>
      </w:r>
      <w:r w:rsidR="0019610A" w:rsidRPr="00B6752A">
        <w:rPr>
          <w:b/>
          <w:i/>
          <w:szCs w:val="22"/>
        </w:rPr>
        <w:t>ight”</w:t>
      </w:r>
    </w:p>
    <w:p w14:paraId="60F6BAA1" w14:textId="77777777" w:rsidR="00DD3D4A" w:rsidRDefault="00DD3D4A" w:rsidP="005A6CBC">
      <w:pPr>
        <w:pStyle w:val="text-lg"/>
        <w:spacing w:before="0" w:beforeAutospacing="0" w:after="0" w:afterAutospacing="0"/>
        <w:ind w:left="270"/>
        <w:contextualSpacing/>
        <w:rPr>
          <w:sz w:val="22"/>
          <w:szCs w:val="22"/>
        </w:rPr>
      </w:pPr>
    </w:p>
    <w:p w14:paraId="4B767B3C" w14:textId="4C78BFE5" w:rsidR="003E2A8E" w:rsidRPr="00B6752A" w:rsidRDefault="003E2A8E" w:rsidP="005A6CBC">
      <w:pPr>
        <w:pStyle w:val="text-lg"/>
        <w:spacing w:before="0" w:beforeAutospacing="0" w:after="0" w:afterAutospacing="0"/>
        <w:ind w:left="270"/>
        <w:contextualSpacing/>
        <w:rPr>
          <w:sz w:val="22"/>
          <w:szCs w:val="22"/>
        </w:rPr>
      </w:pPr>
      <w:r w:rsidRPr="00B6752A">
        <w:rPr>
          <w:sz w:val="22"/>
          <w:szCs w:val="22"/>
        </w:rPr>
        <w:t>UCLA’s motto</w:t>
      </w:r>
      <w:r w:rsidR="00520F42">
        <w:rPr>
          <w:sz w:val="22"/>
          <w:szCs w:val="22"/>
        </w:rPr>
        <w:t>,</w:t>
      </w:r>
      <w:r w:rsidRPr="00B6752A">
        <w:rPr>
          <w:sz w:val="22"/>
          <w:szCs w:val="22"/>
        </w:rPr>
        <w:t xml:space="preserve"> “fiat lux</w:t>
      </w:r>
      <w:r w:rsidR="00520F42">
        <w:rPr>
          <w:sz w:val="22"/>
          <w:szCs w:val="22"/>
        </w:rPr>
        <w:t>,</w:t>
      </w:r>
      <w:r w:rsidRPr="00B6752A">
        <w:rPr>
          <w:sz w:val="22"/>
          <w:szCs w:val="22"/>
        </w:rPr>
        <w:t xml:space="preserve">” translates from </w:t>
      </w:r>
      <w:proofErr w:type="gramStart"/>
      <w:r w:rsidRPr="00B6752A">
        <w:rPr>
          <w:sz w:val="22"/>
          <w:szCs w:val="22"/>
        </w:rPr>
        <w:t>Latin</w:t>
      </w:r>
      <w:proofErr w:type="gramEnd"/>
      <w:r w:rsidRPr="00B6752A">
        <w:rPr>
          <w:sz w:val="22"/>
          <w:szCs w:val="22"/>
        </w:rPr>
        <w:t xml:space="preserve"> as “let there be light,” providing a source of inspirat</w:t>
      </w:r>
      <w:r w:rsidR="0019610A" w:rsidRPr="00B6752A">
        <w:rPr>
          <w:sz w:val="22"/>
          <w:szCs w:val="22"/>
        </w:rPr>
        <w:t xml:space="preserve">ion for the UCLA </w:t>
      </w:r>
      <w:proofErr w:type="spellStart"/>
      <w:r w:rsidR="0019610A" w:rsidRPr="00B6752A">
        <w:rPr>
          <w:sz w:val="22"/>
          <w:szCs w:val="22"/>
        </w:rPr>
        <w:t>Luskin</w:t>
      </w:r>
      <w:proofErr w:type="spellEnd"/>
      <w:r w:rsidR="0019610A" w:rsidRPr="00B6752A">
        <w:rPr>
          <w:sz w:val="22"/>
          <w:szCs w:val="22"/>
        </w:rPr>
        <w:t xml:space="preserve"> </w:t>
      </w:r>
      <w:r w:rsidR="00520F42">
        <w:rPr>
          <w:sz w:val="22"/>
          <w:szCs w:val="22"/>
        </w:rPr>
        <w:t xml:space="preserve">Conference </w:t>
      </w:r>
      <w:r w:rsidR="0019610A" w:rsidRPr="00B6752A">
        <w:rPr>
          <w:sz w:val="22"/>
          <w:szCs w:val="22"/>
        </w:rPr>
        <w:t>Center.</w:t>
      </w:r>
    </w:p>
    <w:p w14:paraId="3A4CB62F" w14:textId="77777777" w:rsidR="000D0225" w:rsidRPr="00B6752A" w:rsidRDefault="000D0225" w:rsidP="00DD3D4A">
      <w:pPr>
        <w:contextualSpacing/>
        <w:rPr>
          <w:szCs w:val="22"/>
        </w:rPr>
      </w:pPr>
    </w:p>
    <w:p w14:paraId="26926720" w14:textId="43E17AFC" w:rsidR="00CC7CA3" w:rsidRPr="00DD3D4A" w:rsidRDefault="00CC7CA3" w:rsidP="00CC7CA3">
      <w:pPr>
        <w:ind w:left="270"/>
        <w:jc w:val="right"/>
        <w:rPr>
          <w:i/>
          <w:sz w:val="20"/>
        </w:rPr>
      </w:pPr>
      <w:r w:rsidRPr="00DD3D4A">
        <w:rPr>
          <w:i/>
          <w:sz w:val="20"/>
        </w:rPr>
        <w:t>(</w:t>
      </w:r>
      <w:proofErr w:type="gramStart"/>
      <w:r w:rsidRPr="00DD3D4A">
        <w:rPr>
          <w:i/>
          <w:sz w:val="20"/>
        </w:rPr>
        <w:t>more</w:t>
      </w:r>
      <w:proofErr w:type="gramEnd"/>
      <w:r w:rsidRPr="00DD3D4A">
        <w:rPr>
          <w:i/>
          <w:sz w:val="20"/>
        </w:rPr>
        <w:t>)</w:t>
      </w:r>
      <w:r w:rsidRPr="00DD3D4A">
        <w:rPr>
          <w:i/>
          <w:sz w:val="20"/>
        </w:rPr>
        <w:br w:type="page"/>
      </w:r>
    </w:p>
    <w:p w14:paraId="281AAD73" w14:textId="77777777" w:rsidR="00DD3D4A" w:rsidRPr="00B6752A" w:rsidRDefault="00DD3D4A" w:rsidP="00DD3D4A">
      <w:pPr>
        <w:ind w:left="270"/>
        <w:contextualSpacing/>
        <w:rPr>
          <w:szCs w:val="22"/>
        </w:rPr>
      </w:pPr>
      <w:r w:rsidRPr="00B6752A">
        <w:rPr>
          <w:rFonts w:eastAsia="Times New Roman"/>
          <w:szCs w:val="22"/>
        </w:rPr>
        <w:lastRenderedPageBreak/>
        <w:t xml:space="preserve">“It’s all about the light,” agreed </w:t>
      </w:r>
      <w:r w:rsidRPr="00B6752A">
        <w:rPr>
          <w:szCs w:val="22"/>
        </w:rPr>
        <w:t>UCLA Chief Sustainability</w:t>
      </w:r>
      <w:r>
        <w:rPr>
          <w:szCs w:val="22"/>
        </w:rPr>
        <w:t xml:space="preserve"> Officer </w:t>
      </w:r>
      <w:proofErr w:type="spellStart"/>
      <w:r>
        <w:rPr>
          <w:szCs w:val="22"/>
        </w:rPr>
        <w:t>Nurit</w:t>
      </w:r>
      <w:proofErr w:type="spellEnd"/>
      <w:r>
        <w:rPr>
          <w:szCs w:val="22"/>
        </w:rPr>
        <w:t xml:space="preserve"> Katz.</w:t>
      </w:r>
    </w:p>
    <w:p w14:paraId="4A0A9071" w14:textId="77777777" w:rsidR="00DD3D4A" w:rsidRDefault="00DD3D4A" w:rsidP="00DD3D4A">
      <w:pPr>
        <w:ind w:left="270"/>
        <w:contextualSpacing/>
        <w:rPr>
          <w:szCs w:val="22"/>
        </w:rPr>
      </w:pPr>
    </w:p>
    <w:p w14:paraId="4D68A058" w14:textId="2CE0E053" w:rsidR="000D0225" w:rsidRPr="00B6752A" w:rsidRDefault="000D0225" w:rsidP="00DD3D4A">
      <w:pPr>
        <w:ind w:left="270"/>
        <w:contextualSpacing/>
        <w:rPr>
          <w:szCs w:val="22"/>
        </w:rPr>
      </w:pPr>
      <w:r w:rsidRPr="00B6752A">
        <w:rPr>
          <w:szCs w:val="22"/>
        </w:rPr>
        <w:t>“In this place</w:t>
      </w:r>
      <w:r w:rsidR="00520F42">
        <w:rPr>
          <w:szCs w:val="22"/>
        </w:rPr>
        <w:t>,</w:t>
      </w:r>
      <w:r w:rsidRPr="00B6752A">
        <w:rPr>
          <w:szCs w:val="22"/>
        </w:rPr>
        <w:t xml:space="preserve"> there is no compromise between sustainability and beauty,” added </w:t>
      </w:r>
      <w:proofErr w:type="spellStart"/>
      <w:r w:rsidRPr="00B6752A">
        <w:rPr>
          <w:szCs w:val="22"/>
        </w:rPr>
        <w:t>Magali</w:t>
      </w:r>
      <w:proofErr w:type="spellEnd"/>
      <w:r w:rsidRPr="00B6752A">
        <w:rPr>
          <w:szCs w:val="22"/>
        </w:rPr>
        <w:t xml:space="preserve"> </w:t>
      </w:r>
      <w:proofErr w:type="spellStart"/>
      <w:r w:rsidRPr="00B6752A">
        <w:rPr>
          <w:szCs w:val="22"/>
        </w:rPr>
        <w:t>Delmas</w:t>
      </w:r>
      <w:proofErr w:type="spellEnd"/>
      <w:r w:rsidRPr="00B6752A">
        <w:rPr>
          <w:szCs w:val="22"/>
        </w:rPr>
        <w:t>, UCLA faculty member and environmental economist.</w:t>
      </w:r>
    </w:p>
    <w:p w14:paraId="386A62C8" w14:textId="77777777" w:rsidR="000D0225" w:rsidRPr="00B6752A" w:rsidRDefault="000D0225" w:rsidP="003E2A8E">
      <w:pPr>
        <w:ind w:left="270"/>
        <w:contextualSpacing/>
        <w:rPr>
          <w:szCs w:val="22"/>
        </w:rPr>
      </w:pPr>
    </w:p>
    <w:p w14:paraId="790CD6A5" w14:textId="1ABF3D8F" w:rsidR="003E2A8E" w:rsidRPr="00B6752A" w:rsidRDefault="003E2A8E" w:rsidP="003E2A8E">
      <w:pPr>
        <w:ind w:left="270"/>
        <w:contextualSpacing/>
        <w:rPr>
          <w:szCs w:val="22"/>
        </w:rPr>
      </w:pPr>
      <w:r w:rsidRPr="00B6752A">
        <w:rPr>
          <w:szCs w:val="22"/>
        </w:rPr>
        <w:t xml:space="preserve">Although windows dominate the lobby and meeting rooms in the new building, flooding the interior with sunshine, </w:t>
      </w:r>
      <w:r w:rsidR="000D0225" w:rsidRPr="00B6752A">
        <w:rPr>
          <w:szCs w:val="22"/>
        </w:rPr>
        <w:t>Katz</w:t>
      </w:r>
      <w:r w:rsidRPr="00B6752A">
        <w:rPr>
          <w:szCs w:val="22"/>
        </w:rPr>
        <w:t xml:space="preserve"> also wa</w:t>
      </w:r>
      <w:r w:rsidR="000D0225" w:rsidRPr="00B6752A">
        <w:rPr>
          <w:szCs w:val="22"/>
        </w:rPr>
        <w:t xml:space="preserve">s quick to point out </w:t>
      </w:r>
      <w:r w:rsidRPr="00B6752A">
        <w:rPr>
          <w:szCs w:val="22"/>
        </w:rPr>
        <w:t>that the bright interior is more than an architectural feature.</w:t>
      </w:r>
      <w:r w:rsidR="000D0225" w:rsidRPr="00B6752A">
        <w:rPr>
          <w:szCs w:val="22"/>
        </w:rPr>
        <w:t xml:space="preserve"> She noted</w:t>
      </w:r>
      <w:r w:rsidRPr="00B6752A">
        <w:rPr>
          <w:szCs w:val="22"/>
        </w:rPr>
        <w:t>, “Maximizing the use of natural light also reduces energy consumption.”</w:t>
      </w:r>
    </w:p>
    <w:p w14:paraId="17DC1556" w14:textId="77777777" w:rsidR="003E2A8E" w:rsidRPr="00B6752A" w:rsidRDefault="003E2A8E" w:rsidP="003E2A8E">
      <w:pPr>
        <w:ind w:left="270"/>
        <w:contextualSpacing/>
        <w:rPr>
          <w:szCs w:val="22"/>
        </w:rPr>
      </w:pPr>
    </w:p>
    <w:p w14:paraId="712B334B" w14:textId="3E3F3F3D" w:rsidR="003E2A8E" w:rsidRPr="00B6752A" w:rsidRDefault="003E2A8E" w:rsidP="000D0225">
      <w:pPr>
        <w:ind w:left="270"/>
        <w:contextualSpacing/>
        <w:rPr>
          <w:szCs w:val="22"/>
        </w:rPr>
      </w:pPr>
      <w:r w:rsidRPr="00B6752A">
        <w:rPr>
          <w:szCs w:val="22"/>
        </w:rPr>
        <w:t>When the conference center’s staff and guests can rely more on daylight than o</w:t>
      </w:r>
      <w:r w:rsidR="00A9617F" w:rsidRPr="00B6752A">
        <w:rPr>
          <w:szCs w:val="22"/>
        </w:rPr>
        <w:t xml:space="preserve">n electric lighting, this </w:t>
      </w:r>
      <w:r w:rsidRPr="00B6752A">
        <w:rPr>
          <w:szCs w:val="22"/>
        </w:rPr>
        <w:t xml:space="preserve">directly </w:t>
      </w:r>
      <w:r w:rsidR="00A9617F" w:rsidRPr="00B6752A">
        <w:rPr>
          <w:szCs w:val="22"/>
        </w:rPr>
        <w:t xml:space="preserve">reduces the building’s energy consumption. </w:t>
      </w:r>
      <w:r w:rsidR="0019610A" w:rsidRPr="00B6752A">
        <w:rPr>
          <w:szCs w:val="22"/>
        </w:rPr>
        <w:t>The h</w:t>
      </w:r>
      <w:r w:rsidRPr="00B6752A">
        <w:rPr>
          <w:szCs w:val="22"/>
        </w:rPr>
        <w:t>igh thermal performance of Wausau’s windows, doors and curtainwall systems</w:t>
      </w:r>
      <w:r w:rsidR="00A9617F" w:rsidRPr="00B6752A">
        <w:rPr>
          <w:szCs w:val="22"/>
        </w:rPr>
        <w:t xml:space="preserve"> further support this goal.</w:t>
      </w:r>
    </w:p>
    <w:p w14:paraId="1B69E3ED" w14:textId="77777777" w:rsidR="000D0225" w:rsidRDefault="000D0225" w:rsidP="000D0225">
      <w:pPr>
        <w:ind w:left="270"/>
        <w:contextualSpacing/>
        <w:rPr>
          <w:szCs w:val="22"/>
        </w:rPr>
      </w:pPr>
    </w:p>
    <w:p w14:paraId="3E6B7E96" w14:textId="77777777" w:rsidR="00DD3D4A" w:rsidRPr="00B6752A" w:rsidRDefault="00DD3D4A" w:rsidP="000D0225">
      <w:pPr>
        <w:ind w:left="270"/>
        <w:contextualSpacing/>
        <w:rPr>
          <w:szCs w:val="22"/>
        </w:rPr>
      </w:pPr>
    </w:p>
    <w:p w14:paraId="40C5F320" w14:textId="1608DC6D" w:rsidR="0019610A" w:rsidRPr="00B6752A" w:rsidRDefault="00DD3D4A" w:rsidP="0019610A">
      <w:pPr>
        <w:ind w:left="270"/>
        <w:contextualSpacing/>
        <w:rPr>
          <w:b/>
          <w:i/>
          <w:szCs w:val="22"/>
        </w:rPr>
      </w:pPr>
      <w:r>
        <w:rPr>
          <w:b/>
          <w:i/>
          <w:szCs w:val="22"/>
        </w:rPr>
        <w:t>Installation on S</w:t>
      </w:r>
      <w:r w:rsidR="007E0C4F" w:rsidRPr="00B6752A">
        <w:rPr>
          <w:b/>
          <w:i/>
          <w:szCs w:val="22"/>
        </w:rPr>
        <w:t>chedule</w:t>
      </w:r>
    </w:p>
    <w:p w14:paraId="3CE4286B" w14:textId="77777777" w:rsidR="00DD3D4A" w:rsidRDefault="00DD3D4A" w:rsidP="007E0C4F">
      <w:pPr>
        <w:pStyle w:val="text-lg"/>
        <w:spacing w:before="0" w:beforeAutospacing="0" w:after="0" w:afterAutospacing="0"/>
        <w:ind w:left="270"/>
        <w:contextualSpacing/>
        <w:rPr>
          <w:sz w:val="22"/>
          <w:szCs w:val="22"/>
        </w:rPr>
      </w:pPr>
    </w:p>
    <w:p w14:paraId="777968F5" w14:textId="4387D944" w:rsidR="007E0C4F" w:rsidRPr="00B6752A" w:rsidRDefault="007E0C4F" w:rsidP="007E0C4F">
      <w:pPr>
        <w:pStyle w:val="text-lg"/>
        <w:spacing w:before="0" w:beforeAutospacing="0" w:after="0" w:afterAutospacing="0"/>
        <w:ind w:left="270"/>
        <w:contextualSpacing/>
        <w:rPr>
          <w:sz w:val="22"/>
          <w:szCs w:val="22"/>
        </w:rPr>
      </w:pPr>
      <w:r w:rsidRPr="00B6752A">
        <w:rPr>
          <w:sz w:val="22"/>
          <w:szCs w:val="22"/>
        </w:rPr>
        <w:t xml:space="preserve">Construction of the entire project spanned three years, beginning in August 2013, topping out in November 2014 and completing on time in August 2016. </w:t>
      </w:r>
      <w:r w:rsidR="007969EA">
        <w:rPr>
          <w:sz w:val="22"/>
          <w:szCs w:val="22"/>
        </w:rPr>
        <w:t>Though open since August, t</w:t>
      </w:r>
      <w:r w:rsidRPr="00B6752A">
        <w:rPr>
          <w:sz w:val="22"/>
          <w:szCs w:val="22"/>
        </w:rPr>
        <w:t xml:space="preserve">he </w:t>
      </w:r>
      <w:r w:rsidR="007969EA">
        <w:rPr>
          <w:sz w:val="22"/>
          <w:szCs w:val="22"/>
        </w:rPr>
        <w:t xml:space="preserve">official </w:t>
      </w:r>
      <w:r w:rsidRPr="00B6752A">
        <w:rPr>
          <w:sz w:val="22"/>
          <w:szCs w:val="22"/>
        </w:rPr>
        <w:t>grand opening was held in October 2016. The building’s LEED Platinum certification was awarded in June 2017.</w:t>
      </w:r>
    </w:p>
    <w:p w14:paraId="632CDFA9" w14:textId="77777777" w:rsidR="007E0C4F" w:rsidRPr="00B6752A" w:rsidRDefault="007E0C4F" w:rsidP="007E0C4F">
      <w:pPr>
        <w:pStyle w:val="text-lg"/>
        <w:spacing w:before="0" w:beforeAutospacing="0" w:after="0" w:afterAutospacing="0"/>
        <w:ind w:left="270"/>
        <w:contextualSpacing/>
        <w:rPr>
          <w:sz w:val="22"/>
          <w:szCs w:val="22"/>
        </w:rPr>
      </w:pPr>
    </w:p>
    <w:p w14:paraId="5698A1FE" w14:textId="1D0E9064" w:rsidR="00984AE6" w:rsidRPr="00B6752A" w:rsidRDefault="007E0C4F" w:rsidP="007E0C4F">
      <w:pPr>
        <w:pStyle w:val="text-lg"/>
        <w:spacing w:before="0" w:beforeAutospacing="0" w:after="0" w:afterAutospacing="0"/>
        <w:ind w:left="270"/>
        <w:contextualSpacing/>
        <w:rPr>
          <w:sz w:val="22"/>
          <w:szCs w:val="22"/>
        </w:rPr>
      </w:pPr>
      <w:r w:rsidRPr="00B6752A">
        <w:rPr>
          <w:sz w:val="22"/>
          <w:szCs w:val="22"/>
        </w:rPr>
        <w:t>G</w:t>
      </w:r>
      <w:r w:rsidR="00483E6E" w:rsidRPr="00B6752A">
        <w:rPr>
          <w:sz w:val="22"/>
          <w:szCs w:val="22"/>
        </w:rPr>
        <w:t>ene</w:t>
      </w:r>
      <w:r w:rsidRPr="00B6752A">
        <w:rPr>
          <w:sz w:val="22"/>
          <w:szCs w:val="22"/>
        </w:rPr>
        <w:t xml:space="preserve">ral contractor Morley Builders kept the project on schedule. Working closely with </w:t>
      </w:r>
      <w:r w:rsidR="00A2230A">
        <w:rPr>
          <w:sz w:val="22"/>
          <w:szCs w:val="22"/>
        </w:rPr>
        <w:t>them,</w:t>
      </w:r>
      <w:r w:rsidRPr="00B6752A">
        <w:rPr>
          <w:sz w:val="22"/>
          <w:szCs w:val="22"/>
        </w:rPr>
        <w:t xml:space="preserve"> </w:t>
      </w:r>
      <w:r w:rsidR="00483E6E" w:rsidRPr="00B6752A">
        <w:rPr>
          <w:sz w:val="22"/>
          <w:szCs w:val="22"/>
        </w:rPr>
        <w:t xml:space="preserve">glazing contractor Perfection Glass Company </w:t>
      </w:r>
      <w:r w:rsidR="005A6CBC" w:rsidRPr="00B6752A">
        <w:rPr>
          <w:sz w:val="22"/>
          <w:szCs w:val="22"/>
        </w:rPr>
        <w:t>installed nearly 10,000 square feet of Wausau’s SuperWall</w:t>
      </w:r>
      <w:r w:rsidR="005A6CBC" w:rsidRPr="00B6752A">
        <w:rPr>
          <w:sz w:val="22"/>
          <w:szCs w:val="22"/>
          <w:vertAlign w:val="superscript"/>
        </w:rPr>
        <w:t>™</w:t>
      </w:r>
      <w:r w:rsidR="005A6CBC" w:rsidRPr="00B6752A">
        <w:rPr>
          <w:sz w:val="22"/>
          <w:szCs w:val="22"/>
        </w:rPr>
        <w:t xml:space="preserve"> curtainwall </w:t>
      </w:r>
      <w:r w:rsidR="005A6CBC" w:rsidRPr="00B6752A">
        <w:rPr>
          <w:color w:val="000000" w:themeColor="text1"/>
          <w:sz w:val="22"/>
          <w:szCs w:val="22"/>
        </w:rPr>
        <w:t xml:space="preserve">on the entry side of the UCLA </w:t>
      </w:r>
      <w:proofErr w:type="spellStart"/>
      <w:r w:rsidR="00520F42">
        <w:rPr>
          <w:color w:val="000000" w:themeColor="text1"/>
          <w:sz w:val="22"/>
          <w:szCs w:val="22"/>
        </w:rPr>
        <w:t>Luskin</w:t>
      </w:r>
      <w:proofErr w:type="spellEnd"/>
      <w:r w:rsidR="00520F42">
        <w:rPr>
          <w:color w:val="000000" w:themeColor="text1"/>
          <w:sz w:val="22"/>
          <w:szCs w:val="22"/>
        </w:rPr>
        <w:t xml:space="preserve"> </w:t>
      </w:r>
      <w:r w:rsidR="005A6CBC" w:rsidRPr="00B6752A">
        <w:rPr>
          <w:color w:val="000000" w:themeColor="text1"/>
          <w:sz w:val="22"/>
          <w:szCs w:val="22"/>
        </w:rPr>
        <w:t>Conference Center.</w:t>
      </w:r>
      <w:r w:rsidR="005A6CBC" w:rsidRPr="00B6752A">
        <w:rPr>
          <w:sz w:val="22"/>
          <w:szCs w:val="22"/>
        </w:rPr>
        <w:t xml:space="preserve"> Integrated within the curtainwall are more than a dozen 4250-Z Series zero-sightline, screened awning vents and four roof access casements.</w:t>
      </w:r>
    </w:p>
    <w:p w14:paraId="55EE817E" w14:textId="77777777" w:rsidR="00984AE6" w:rsidRPr="00B6752A" w:rsidRDefault="00984AE6" w:rsidP="00984AE6">
      <w:pPr>
        <w:pStyle w:val="text-lg"/>
        <w:spacing w:before="0" w:beforeAutospacing="0" w:after="0" w:afterAutospacing="0"/>
        <w:ind w:left="270"/>
        <w:contextualSpacing/>
        <w:rPr>
          <w:sz w:val="22"/>
          <w:szCs w:val="22"/>
        </w:rPr>
      </w:pPr>
    </w:p>
    <w:p w14:paraId="3A3936E3" w14:textId="77777777" w:rsidR="007E0C4F" w:rsidRPr="00B6752A" w:rsidRDefault="005A6CBC" w:rsidP="00DD3D4A">
      <w:pPr>
        <w:pStyle w:val="text-lg"/>
        <w:spacing w:before="0" w:beforeAutospacing="0" w:after="0" w:afterAutospacing="0"/>
        <w:ind w:left="270" w:right="-360"/>
        <w:contextualSpacing/>
        <w:rPr>
          <w:sz w:val="22"/>
          <w:szCs w:val="22"/>
        </w:rPr>
      </w:pPr>
      <w:r w:rsidRPr="00B6752A">
        <w:rPr>
          <w:sz w:val="22"/>
          <w:szCs w:val="22"/>
        </w:rPr>
        <w:t xml:space="preserve">In addition to the curtainwall, </w:t>
      </w:r>
      <w:r w:rsidR="000D0225" w:rsidRPr="00B6752A">
        <w:rPr>
          <w:sz w:val="22"/>
          <w:szCs w:val="22"/>
        </w:rPr>
        <w:t xml:space="preserve">Perfection Glass installed </w:t>
      </w:r>
      <w:r w:rsidRPr="00B6752A">
        <w:rPr>
          <w:sz w:val="22"/>
          <w:szCs w:val="22"/>
        </w:rPr>
        <w:t>m</w:t>
      </w:r>
      <w:r w:rsidR="00483E6E" w:rsidRPr="00B6752A">
        <w:rPr>
          <w:sz w:val="22"/>
          <w:szCs w:val="22"/>
        </w:rPr>
        <w:t xml:space="preserve">ore than 300 units of Wausau’s 4250i-OS </w:t>
      </w:r>
      <w:proofErr w:type="spellStart"/>
      <w:r w:rsidR="00483E6E" w:rsidRPr="00B6752A">
        <w:rPr>
          <w:bCs/>
          <w:sz w:val="22"/>
          <w:szCs w:val="22"/>
        </w:rPr>
        <w:t>INvent</w:t>
      </w:r>
      <w:proofErr w:type="spellEnd"/>
      <w:r w:rsidR="00483E6E" w:rsidRPr="00B6752A">
        <w:rPr>
          <w:bCs/>
          <w:sz w:val="22"/>
          <w:szCs w:val="22"/>
          <w:vertAlign w:val="superscript"/>
        </w:rPr>
        <w:t>™</w:t>
      </w:r>
      <w:r w:rsidR="00483E6E" w:rsidRPr="00B6752A">
        <w:rPr>
          <w:bCs/>
          <w:sz w:val="22"/>
          <w:szCs w:val="22"/>
        </w:rPr>
        <w:t xml:space="preserve"> S</w:t>
      </w:r>
      <w:r w:rsidR="00483E6E" w:rsidRPr="00B6752A">
        <w:rPr>
          <w:sz w:val="22"/>
          <w:szCs w:val="22"/>
        </w:rPr>
        <w:t>eries offset windows</w:t>
      </w:r>
      <w:r w:rsidRPr="00B6752A">
        <w:rPr>
          <w:sz w:val="22"/>
          <w:szCs w:val="22"/>
        </w:rPr>
        <w:t xml:space="preserve"> and 20 units of </w:t>
      </w:r>
      <w:r w:rsidR="00A63DCC" w:rsidRPr="00B6752A">
        <w:rPr>
          <w:sz w:val="22"/>
          <w:szCs w:val="22"/>
        </w:rPr>
        <w:t>TD-</w:t>
      </w:r>
      <w:r w:rsidRPr="00B6752A">
        <w:rPr>
          <w:sz w:val="22"/>
          <w:szCs w:val="22"/>
        </w:rPr>
        <w:t>4250</w:t>
      </w:r>
      <w:r w:rsidR="00A63DCC" w:rsidRPr="00B6752A">
        <w:rPr>
          <w:sz w:val="22"/>
          <w:szCs w:val="22"/>
        </w:rPr>
        <w:t>i Series project-in terrace d</w:t>
      </w:r>
      <w:r w:rsidRPr="00B6752A">
        <w:rPr>
          <w:sz w:val="22"/>
          <w:szCs w:val="22"/>
        </w:rPr>
        <w:t>oors with Juliet rails.</w:t>
      </w:r>
    </w:p>
    <w:p w14:paraId="2F18BFC9" w14:textId="77777777" w:rsidR="007E0C4F" w:rsidRDefault="007E0C4F" w:rsidP="00F4346C">
      <w:pPr>
        <w:pStyle w:val="text-lg"/>
        <w:spacing w:before="0" w:beforeAutospacing="0" w:after="0" w:afterAutospacing="0"/>
        <w:ind w:left="270"/>
        <w:contextualSpacing/>
        <w:rPr>
          <w:sz w:val="22"/>
          <w:szCs w:val="22"/>
        </w:rPr>
      </w:pPr>
    </w:p>
    <w:p w14:paraId="17EF683E" w14:textId="77777777" w:rsidR="00DD3D4A" w:rsidRPr="00B6752A" w:rsidRDefault="00DD3D4A" w:rsidP="00F4346C">
      <w:pPr>
        <w:pStyle w:val="text-lg"/>
        <w:spacing w:before="0" w:beforeAutospacing="0" w:after="0" w:afterAutospacing="0"/>
        <w:ind w:left="270"/>
        <w:contextualSpacing/>
        <w:rPr>
          <w:sz w:val="22"/>
          <w:szCs w:val="22"/>
        </w:rPr>
      </w:pPr>
    </w:p>
    <w:p w14:paraId="2064FFA1" w14:textId="40AA2C1F" w:rsidR="007E0C4F" w:rsidRPr="00B6752A" w:rsidRDefault="00DD3D4A" w:rsidP="00F4346C">
      <w:pPr>
        <w:pStyle w:val="text-lg"/>
        <w:spacing w:before="0" w:beforeAutospacing="0" w:after="0" w:afterAutospacing="0"/>
        <w:ind w:left="270"/>
        <w:contextualSpacing/>
        <w:rPr>
          <w:sz w:val="22"/>
          <w:szCs w:val="22"/>
        </w:rPr>
      </w:pPr>
      <w:r>
        <w:rPr>
          <w:b/>
          <w:i/>
          <w:sz w:val="22"/>
          <w:szCs w:val="22"/>
        </w:rPr>
        <w:t>Proven P</w:t>
      </w:r>
      <w:r w:rsidR="007E0C4F" w:rsidRPr="00B6752A">
        <w:rPr>
          <w:b/>
          <w:i/>
          <w:sz w:val="22"/>
          <w:szCs w:val="22"/>
        </w:rPr>
        <w:t>erformance</w:t>
      </w:r>
    </w:p>
    <w:p w14:paraId="567EBE0E" w14:textId="77777777" w:rsidR="00DD3D4A" w:rsidRDefault="00DD3D4A" w:rsidP="00F4346C">
      <w:pPr>
        <w:pStyle w:val="text-lg"/>
        <w:spacing w:before="0" w:beforeAutospacing="0" w:after="0" w:afterAutospacing="0"/>
        <w:ind w:left="270"/>
        <w:contextualSpacing/>
        <w:rPr>
          <w:sz w:val="22"/>
          <w:szCs w:val="22"/>
        </w:rPr>
      </w:pPr>
    </w:p>
    <w:p w14:paraId="488DE815" w14:textId="5DAF7E75" w:rsidR="005773ED" w:rsidRPr="00B6752A" w:rsidRDefault="000D0225" w:rsidP="00F4346C">
      <w:pPr>
        <w:pStyle w:val="text-lg"/>
        <w:spacing w:before="0" w:beforeAutospacing="0" w:after="0" w:afterAutospacing="0"/>
        <w:ind w:left="270"/>
        <w:contextualSpacing/>
        <w:rPr>
          <w:sz w:val="22"/>
          <w:szCs w:val="22"/>
        </w:rPr>
      </w:pPr>
      <w:r w:rsidRPr="00B6752A">
        <w:rPr>
          <w:sz w:val="22"/>
          <w:szCs w:val="22"/>
        </w:rPr>
        <w:t xml:space="preserve">The </w:t>
      </w:r>
      <w:r w:rsidR="00A63DCC" w:rsidRPr="00B6752A">
        <w:rPr>
          <w:sz w:val="22"/>
          <w:szCs w:val="22"/>
        </w:rPr>
        <w:t xml:space="preserve">windows and doors </w:t>
      </w:r>
      <w:r w:rsidR="005773ED" w:rsidRPr="00B6752A">
        <w:rPr>
          <w:sz w:val="22"/>
          <w:szCs w:val="22"/>
        </w:rPr>
        <w:t>are tested to meet AW</w:t>
      </w:r>
      <w:r w:rsidR="003A6603" w:rsidRPr="00B6752A">
        <w:rPr>
          <w:sz w:val="22"/>
          <w:szCs w:val="22"/>
        </w:rPr>
        <w:t xml:space="preserve"> </w:t>
      </w:r>
      <w:r w:rsidR="005773ED" w:rsidRPr="00B6752A">
        <w:rPr>
          <w:sz w:val="22"/>
          <w:szCs w:val="22"/>
        </w:rPr>
        <w:t>Architectural Performance Class requirements set by the North American Fenestration Standard AAMA/</w:t>
      </w:r>
      <w:proofErr w:type="spellStart"/>
      <w:r w:rsidR="005773ED" w:rsidRPr="00B6752A">
        <w:rPr>
          <w:sz w:val="22"/>
          <w:szCs w:val="22"/>
        </w:rPr>
        <w:t>WDMA</w:t>
      </w:r>
      <w:proofErr w:type="spellEnd"/>
      <w:r w:rsidR="005773ED" w:rsidRPr="00B6752A">
        <w:rPr>
          <w:sz w:val="22"/>
          <w:szCs w:val="22"/>
        </w:rPr>
        <w:t>/CSA 101/I.S.2/A440-11 (</w:t>
      </w:r>
      <w:proofErr w:type="spellStart"/>
      <w:r w:rsidR="005773ED" w:rsidRPr="00B6752A">
        <w:rPr>
          <w:sz w:val="22"/>
          <w:szCs w:val="22"/>
        </w:rPr>
        <w:t>NAFS</w:t>
      </w:r>
      <w:proofErr w:type="spellEnd"/>
      <w:r w:rsidR="005773ED" w:rsidRPr="00B6752A">
        <w:rPr>
          <w:sz w:val="22"/>
          <w:szCs w:val="22"/>
        </w:rPr>
        <w:t>). The standard includes stringent criteria for air, w</w:t>
      </w:r>
      <w:r w:rsidR="009E6AAB" w:rsidRPr="00B6752A">
        <w:rPr>
          <w:sz w:val="22"/>
          <w:szCs w:val="22"/>
        </w:rPr>
        <w:t>ater and structural performance</w:t>
      </w:r>
      <w:r w:rsidR="005773ED" w:rsidRPr="00B6752A">
        <w:rPr>
          <w:sz w:val="22"/>
          <w:szCs w:val="22"/>
        </w:rPr>
        <w:t>.</w:t>
      </w:r>
    </w:p>
    <w:p w14:paraId="2195CE20" w14:textId="77777777" w:rsidR="005773ED" w:rsidRPr="00B6752A" w:rsidRDefault="005773ED" w:rsidP="00F4346C">
      <w:pPr>
        <w:pStyle w:val="text-lg"/>
        <w:spacing w:before="0" w:beforeAutospacing="0" w:after="0" w:afterAutospacing="0"/>
        <w:ind w:left="270"/>
        <w:contextualSpacing/>
        <w:rPr>
          <w:sz w:val="22"/>
          <w:szCs w:val="22"/>
        </w:rPr>
      </w:pPr>
    </w:p>
    <w:p w14:paraId="7AC9C9B2" w14:textId="77777777" w:rsidR="00DD3D4A" w:rsidRDefault="005773ED" w:rsidP="00DD3D4A">
      <w:pPr>
        <w:pStyle w:val="text-lg"/>
        <w:spacing w:before="0" w:beforeAutospacing="0" w:after="0" w:afterAutospacing="0"/>
        <w:ind w:left="270"/>
        <w:contextualSpacing/>
        <w:rPr>
          <w:sz w:val="22"/>
          <w:szCs w:val="22"/>
        </w:rPr>
      </w:pPr>
      <w:r w:rsidRPr="00B6752A">
        <w:rPr>
          <w:rFonts w:eastAsia="Times New Roman"/>
          <w:color w:val="231F20"/>
          <w:sz w:val="22"/>
          <w:szCs w:val="22"/>
        </w:rPr>
        <w:t>All of Wausau’s products used on</w:t>
      </w:r>
      <w:r w:rsidR="006C493E">
        <w:rPr>
          <w:rFonts w:eastAsia="Times New Roman"/>
          <w:color w:val="231F20"/>
          <w:sz w:val="22"/>
          <w:szCs w:val="22"/>
        </w:rPr>
        <w:t xml:space="preserve"> the</w:t>
      </w:r>
      <w:r w:rsidRPr="00B6752A">
        <w:rPr>
          <w:rFonts w:eastAsia="Times New Roman"/>
          <w:color w:val="231F20"/>
          <w:sz w:val="22"/>
          <w:szCs w:val="22"/>
        </w:rPr>
        <w:t xml:space="preserve"> UCLA </w:t>
      </w:r>
      <w:proofErr w:type="spellStart"/>
      <w:r w:rsidRPr="00B6752A">
        <w:rPr>
          <w:rFonts w:eastAsia="Times New Roman"/>
          <w:color w:val="231F20"/>
          <w:sz w:val="22"/>
          <w:szCs w:val="22"/>
        </w:rPr>
        <w:t>Luskin</w:t>
      </w:r>
      <w:proofErr w:type="spellEnd"/>
      <w:r w:rsidRPr="00B6752A">
        <w:rPr>
          <w:rFonts w:eastAsia="Times New Roman"/>
          <w:color w:val="231F20"/>
          <w:sz w:val="22"/>
          <w:szCs w:val="22"/>
        </w:rPr>
        <w:t xml:space="preserve"> Conference Center also are listed in the </w:t>
      </w:r>
      <w:r w:rsidRPr="00B6752A">
        <w:rPr>
          <w:sz w:val="22"/>
          <w:szCs w:val="22"/>
        </w:rPr>
        <w:t>National Fenestration Ratings Council (NFRC) Certified Products Directory. As a global leader in delivering energy and related performance ratings and certification for fenestration products and systems, the NFRC approved Wausau as a Manufacturer Approved Calculation Entity Organization under the Component Modeling Approach (CMA) Certification Program. Using the CMA software tool (</w:t>
      </w:r>
      <w:proofErr w:type="spellStart"/>
      <w:r w:rsidRPr="00B6752A">
        <w:rPr>
          <w:sz w:val="22"/>
          <w:szCs w:val="22"/>
        </w:rPr>
        <w:t>CMAST</w:t>
      </w:r>
      <w:proofErr w:type="spellEnd"/>
      <w:r w:rsidRPr="00B6752A">
        <w:rPr>
          <w:sz w:val="22"/>
          <w:szCs w:val="22"/>
        </w:rPr>
        <w:t>) Wausau can generate code-mandated CMA Bid Certificates and Label Certificates for the framing systems.</w:t>
      </w:r>
    </w:p>
    <w:p w14:paraId="322A8378" w14:textId="77777777" w:rsidR="00DD3D4A" w:rsidRDefault="00DD3D4A" w:rsidP="00DD3D4A">
      <w:pPr>
        <w:pStyle w:val="text-lg"/>
        <w:spacing w:before="0" w:beforeAutospacing="0" w:after="0" w:afterAutospacing="0"/>
        <w:ind w:left="270"/>
        <w:contextualSpacing/>
        <w:rPr>
          <w:sz w:val="22"/>
          <w:szCs w:val="22"/>
        </w:rPr>
      </w:pPr>
    </w:p>
    <w:p w14:paraId="7530C033" w14:textId="2A4B9F49" w:rsidR="005773ED" w:rsidRPr="00B6752A" w:rsidRDefault="005773ED" w:rsidP="00DD3D4A">
      <w:pPr>
        <w:pStyle w:val="text-lg"/>
        <w:spacing w:before="0" w:beforeAutospacing="0" w:after="0" w:afterAutospacing="0"/>
        <w:ind w:left="270"/>
        <w:contextualSpacing/>
        <w:rPr>
          <w:sz w:val="22"/>
          <w:szCs w:val="22"/>
        </w:rPr>
      </w:pPr>
      <w:r w:rsidRPr="00B6752A">
        <w:rPr>
          <w:sz w:val="22"/>
          <w:szCs w:val="22"/>
        </w:rPr>
        <w:t xml:space="preserve">The </w:t>
      </w:r>
      <w:proofErr w:type="spellStart"/>
      <w:r w:rsidRPr="00B6752A">
        <w:rPr>
          <w:sz w:val="22"/>
          <w:szCs w:val="22"/>
        </w:rPr>
        <w:t>CMAST</w:t>
      </w:r>
      <w:proofErr w:type="spellEnd"/>
      <w:r w:rsidRPr="00B6752A">
        <w:rPr>
          <w:sz w:val="22"/>
          <w:szCs w:val="22"/>
        </w:rPr>
        <w:t xml:space="preserve"> Bid Certificate ensures responsive and accurate thermal performance verification on a project-to-project basis. Through </w:t>
      </w:r>
      <w:proofErr w:type="spellStart"/>
      <w:r w:rsidRPr="00B6752A">
        <w:rPr>
          <w:sz w:val="22"/>
          <w:szCs w:val="22"/>
        </w:rPr>
        <w:t>NFRC’s</w:t>
      </w:r>
      <w:proofErr w:type="spellEnd"/>
      <w:r w:rsidRPr="00B6752A">
        <w:rPr>
          <w:sz w:val="22"/>
          <w:szCs w:val="22"/>
        </w:rPr>
        <w:t xml:space="preserve"> </w:t>
      </w:r>
      <w:proofErr w:type="spellStart"/>
      <w:r w:rsidRPr="00B6752A">
        <w:rPr>
          <w:sz w:val="22"/>
          <w:szCs w:val="22"/>
        </w:rPr>
        <w:t>CMAST</w:t>
      </w:r>
      <w:proofErr w:type="spellEnd"/>
      <w:r w:rsidRPr="00B6752A">
        <w:rPr>
          <w:sz w:val="22"/>
          <w:szCs w:val="22"/>
        </w:rPr>
        <w:t xml:space="preserve"> libraries of approved frames, glass and spacer components, Wausau’s engineering team configured its products for the </w:t>
      </w:r>
      <w:r w:rsidR="007969EA">
        <w:rPr>
          <w:sz w:val="22"/>
          <w:szCs w:val="22"/>
        </w:rPr>
        <w:t xml:space="preserve">UCLA </w:t>
      </w:r>
      <w:proofErr w:type="spellStart"/>
      <w:r w:rsidRPr="00B6752A">
        <w:rPr>
          <w:sz w:val="22"/>
          <w:szCs w:val="22"/>
        </w:rPr>
        <w:t>Luskin</w:t>
      </w:r>
      <w:proofErr w:type="spellEnd"/>
      <w:r w:rsidRPr="00B6752A">
        <w:rPr>
          <w:sz w:val="22"/>
          <w:szCs w:val="22"/>
        </w:rPr>
        <w:t xml:space="preserve"> Conference Center, and obtained a U-factor, solar heat gain coefficient and visible transmittance rating. Performance values are then compared to the energy requirements of California’s Energy Code to confirm compliance.</w:t>
      </w:r>
    </w:p>
    <w:p w14:paraId="0547FFFB" w14:textId="77777777" w:rsidR="00DD3D4A" w:rsidRPr="00DD3D4A" w:rsidRDefault="00DD3D4A" w:rsidP="00DD3D4A">
      <w:pPr>
        <w:ind w:left="270"/>
        <w:jc w:val="right"/>
        <w:rPr>
          <w:i/>
          <w:sz w:val="20"/>
        </w:rPr>
      </w:pPr>
      <w:r w:rsidRPr="00DD3D4A">
        <w:rPr>
          <w:i/>
          <w:sz w:val="20"/>
        </w:rPr>
        <w:t>(</w:t>
      </w:r>
      <w:proofErr w:type="gramStart"/>
      <w:r w:rsidRPr="00DD3D4A">
        <w:rPr>
          <w:i/>
          <w:sz w:val="20"/>
        </w:rPr>
        <w:t>more</w:t>
      </w:r>
      <w:proofErr w:type="gramEnd"/>
      <w:r w:rsidRPr="00DD3D4A">
        <w:rPr>
          <w:i/>
          <w:sz w:val="20"/>
        </w:rPr>
        <w:t>)</w:t>
      </w:r>
      <w:r w:rsidRPr="00DD3D4A">
        <w:rPr>
          <w:i/>
          <w:sz w:val="20"/>
        </w:rPr>
        <w:br w:type="page"/>
      </w:r>
    </w:p>
    <w:p w14:paraId="392D9748" w14:textId="0C9B0DDD" w:rsidR="005773ED" w:rsidRPr="00B6752A" w:rsidRDefault="004E67C6" w:rsidP="008468E1">
      <w:pPr>
        <w:pStyle w:val="text-lg"/>
        <w:spacing w:before="0" w:beforeAutospacing="0" w:after="0" w:afterAutospacing="0"/>
        <w:ind w:left="270" w:right="180"/>
        <w:contextualSpacing/>
        <w:rPr>
          <w:sz w:val="22"/>
          <w:szCs w:val="22"/>
        </w:rPr>
      </w:pPr>
      <w:r w:rsidRPr="00B6752A">
        <w:rPr>
          <w:sz w:val="22"/>
          <w:szCs w:val="22"/>
        </w:rPr>
        <w:lastRenderedPageBreak/>
        <w:t xml:space="preserve">Validating the performance and appearance of these systems, Wausau </w:t>
      </w:r>
      <w:r w:rsidR="009E6AAB" w:rsidRPr="00B6752A">
        <w:rPr>
          <w:sz w:val="22"/>
          <w:szCs w:val="22"/>
        </w:rPr>
        <w:t>provided a full-scale mock-up that was assembled by Perfection Glass. This step allowed for cost-effective adjustments prior to Wausau manufacturing all of the systems as ordered, and ensured the final systems met the required specifications and intended architectural vision. Supporting the project’s sustainability goals, standard LEED documentation also was provided showing</w:t>
      </w:r>
      <w:r w:rsidR="005773ED" w:rsidRPr="00B6752A">
        <w:rPr>
          <w:sz w:val="22"/>
          <w:szCs w:val="22"/>
        </w:rPr>
        <w:t xml:space="preserve"> the aluminum used to produce Wausau’s curtainwall, terrace doors</w:t>
      </w:r>
      <w:r w:rsidR="009E6AAB" w:rsidRPr="00B6752A">
        <w:rPr>
          <w:sz w:val="22"/>
          <w:szCs w:val="22"/>
        </w:rPr>
        <w:t xml:space="preserve"> and </w:t>
      </w:r>
      <w:proofErr w:type="gramStart"/>
      <w:r w:rsidR="009E6AAB" w:rsidRPr="00B6752A">
        <w:rPr>
          <w:sz w:val="22"/>
          <w:szCs w:val="22"/>
        </w:rPr>
        <w:t>window systems wa</w:t>
      </w:r>
      <w:r w:rsidR="005773ED" w:rsidRPr="00B6752A">
        <w:rPr>
          <w:sz w:val="22"/>
          <w:szCs w:val="22"/>
        </w:rPr>
        <w:t>s</w:t>
      </w:r>
      <w:proofErr w:type="gramEnd"/>
      <w:r w:rsidR="005773ED" w:rsidRPr="00B6752A">
        <w:rPr>
          <w:sz w:val="22"/>
          <w:szCs w:val="22"/>
        </w:rPr>
        <w:t xml:space="preserve"> a high recycled-content aluminum billet composition.</w:t>
      </w:r>
    </w:p>
    <w:p w14:paraId="258D4D33" w14:textId="77777777" w:rsidR="00984AE6" w:rsidRPr="00B6752A" w:rsidRDefault="00984AE6" w:rsidP="00984AE6">
      <w:pPr>
        <w:pStyle w:val="text-lg"/>
        <w:spacing w:before="0" w:beforeAutospacing="0" w:after="0" w:afterAutospacing="0"/>
        <w:ind w:left="270"/>
        <w:contextualSpacing/>
        <w:rPr>
          <w:sz w:val="22"/>
          <w:szCs w:val="22"/>
        </w:rPr>
      </w:pPr>
    </w:p>
    <w:p w14:paraId="2B672469" w14:textId="77777777" w:rsidR="00C86B00" w:rsidRDefault="00C86B00" w:rsidP="00F4346C">
      <w:pPr>
        <w:ind w:left="270"/>
        <w:contextualSpacing/>
        <w:rPr>
          <w:b/>
          <w:i/>
          <w:szCs w:val="22"/>
        </w:rPr>
      </w:pPr>
    </w:p>
    <w:p w14:paraId="68C0DC6A" w14:textId="056E722A" w:rsidR="00F4346C" w:rsidRDefault="007E0C4F" w:rsidP="00F4346C">
      <w:pPr>
        <w:ind w:left="270"/>
        <w:contextualSpacing/>
        <w:rPr>
          <w:b/>
          <w:i/>
          <w:szCs w:val="22"/>
        </w:rPr>
      </w:pPr>
      <w:r w:rsidRPr="00B6752A">
        <w:rPr>
          <w:b/>
          <w:i/>
          <w:szCs w:val="22"/>
        </w:rPr>
        <w:t>Enduring</w:t>
      </w:r>
      <w:r w:rsidR="00DD3D4A">
        <w:rPr>
          <w:b/>
          <w:i/>
          <w:szCs w:val="22"/>
        </w:rPr>
        <w:t xml:space="preserve"> A</w:t>
      </w:r>
      <w:r w:rsidR="00F4346C" w:rsidRPr="00B6752A">
        <w:rPr>
          <w:b/>
          <w:i/>
          <w:szCs w:val="22"/>
        </w:rPr>
        <w:t>esthetics</w:t>
      </w:r>
    </w:p>
    <w:p w14:paraId="4605853E" w14:textId="77777777" w:rsidR="00DD3D4A" w:rsidRPr="00B6752A" w:rsidRDefault="00DD3D4A" w:rsidP="00F4346C">
      <w:pPr>
        <w:ind w:left="270"/>
        <w:contextualSpacing/>
        <w:rPr>
          <w:b/>
          <w:i/>
          <w:szCs w:val="22"/>
        </w:rPr>
      </w:pPr>
    </w:p>
    <w:p w14:paraId="0CEEADA0" w14:textId="77777777" w:rsidR="005773ED" w:rsidRPr="00B6752A" w:rsidRDefault="00984AE6" w:rsidP="005773ED">
      <w:pPr>
        <w:pStyle w:val="text-lg"/>
        <w:spacing w:before="0" w:beforeAutospacing="0" w:after="0" w:afterAutospacing="0"/>
        <w:ind w:left="270"/>
        <w:contextualSpacing/>
        <w:rPr>
          <w:sz w:val="22"/>
          <w:szCs w:val="22"/>
        </w:rPr>
      </w:pPr>
      <w:r w:rsidRPr="00B6752A">
        <w:rPr>
          <w:sz w:val="22"/>
          <w:szCs w:val="22"/>
        </w:rPr>
        <w:t>Fo</w:t>
      </w:r>
      <w:r w:rsidR="005773ED" w:rsidRPr="00B6752A">
        <w:rPr>
          <w:sz w:val="22"/>
          <w:szCs w:val="22"/>
        </w:rPr>
        <w:t xml:space="preserve">r a uniform look on the UCLA </w:t>
      </w:r>
      <w:proofErr w:type="spellStart"/>
      <w:r w:rsidR="005773ED" w:rsidRPr="00B6752A">
        <w:rPr>
          <w:sz w:val="22"/>
          <w:szCs w:val="22"/>
        </w:rPr>
        <w:t>Luskin</w:t>
      </w:r>
      <w:proofErr w:type="spellEnd"/>
      <w:r w:rsidR="005773ED" w:rsidRPr="00B6752A">
        <w:rPr>
          <w:sz w:val="22"/>
          <w:szCs w:val="22"/>
        </w:rPr>
        <w:t xml:space="preserve"> Conference Center, the terrace doors and windows have matching 4.5-inch-deep aluminum framing members. Adding to the building’s distinctive appearance, the </w:t>
      </w:r>
      <w:r w:rsidRPr="00B6752A">
        <w:rPr>
          <w:sz w:val="22"/>
          <w:szCs w:val="22"/>
        </w:rPr>
        <w:t xml:space="preserve">windows’ glass pane is recessed 1.25 inches from the exterior face and complemented with custom, </w:t>
      </w:r>
      <w:r w:rsidR="005773ED" w:rsidRPr="00B6752A">
        <w:rPr>
          <w:sz w:val="22"/>
          <w:szCs w:val="22"/>
        </w:rPr>
        <w:t>aluminum panning profiles.</w:t>
      </w:r>
    </w:p>
    <w:p w14:paraId="5899FB3F" w14:textId="77777777" w:rsidR="005773ED" w:rsidRPr="00B6752A" w:rsidRDefault="005773ED" w:rsidP="005773ED">
      <w:pPr>
        <w:pStyle w:val="text-lg"/>
        <w:spacing w:before="0" w:beforeAutospacing="0" w:after="0" w:afterAutospacing="0"/>
        <w:ind w:left="270"/>
        <w:contextualSpacing/>
        <w:rPr>
          <w:sz w:val="22"/>
          <w:szCs w:val="22"/>
        </w:rPr>
      </w:pPr>
    </w:p>
    <w:p w14:paraId="7607D542" w14:textId="03E29EA5" w:rsidR="00984AE6" w:rsidRPr="00B6752A" w:rsidRDefault="00984AE6" w:rsidP="000C49D0">
      <w:pPr>
        <w:pStyle w:val="text-lg"/>
        <w:spacing w:before="0" w:beforeAutospacing="0" w:after="0" w:afterAutospacing="0"/>
        <w:ind w:left="270"/>
        <w:contextualSpacing/>
        <w:rPr>
          <w:sz w:val="22"/>
          <w:szCs w:val="22"/>
        </w:rPr>
      </w:pPr>
      <w:r w:rsidRPr="00B6752A">
        <w:rPr>
          <w:sz w:val="22"/>
          <w:szCs w:val="22"/>
        </w:rPr>
        <w:t xml:space="preserve">Accentuating and protecting the </w:t>
      </w:r>
      <w:r w:rsidR="000B612F" w:rsidRPr="00B6752A">
        <w:rPr>
          <w:sz w:val="22"/>
          <w:szCs w:val="22"/>
        </w:rPr>
        <w:t>window, door and curtainwall systems</w:t>
      </w:r>
      <w:r w:rsidRPr="00B6752A">
        <w:rPr>
          <w:sz w:val="22"/>
          <w:szCs w:val="22"/>
        </w:rPr>
        <w:t xml:space="preserve">, </w:t>
      </w:r>
      <w:r w:rsidR="000B612F" w:rsidRPr="00B6752A">
        <w:rPr>
          <w:sz w:val="22"/>
          <w:szCs w:val="22"/>
        </w:rPr>
        <w:t xml:space="preserve">Linetec finished the aluminum framing members and panning in a </w:t>
      </w:r>
      <w:r w:rsidR="00B156E3">
        <w:rPr>
          <w:sz w:val="22"/>
          <w:szCs w:val="22"/>
        </w:rPr>
        <w:t xml:space="preserve">bronze color tones. The metallic finishes were applied using a Valspar’s </w:t>
      </w:r>
      <w:proofErr w:type="spellStart"/>
      <w:r w:rsidR="00B156E3">
        <w:rPr>
          <w:sz w:val="22"/>
          <w:szCs w:val="22"/>
        </w:rPr>
        <w:t>Fluropon</w:t>
      </w:r>
      <w:proofErr w:type="spellEnd"/>
      <w:r w:rsidR="00B156E3">
        <w:rPr>
          <w:sz w:val="22"/>
          <w:szCs w:val="22"/>
        </w:rPr>
        <w:t xml:space="preserve"> Classic</w:t>
      </w:r>
      <w:r w:rsidR="00B156E3" w:rsidRPr="00B156E3">
        <w:rPr>
          <w:sz w:val="22"/>
          <w:szCs w:val="22"/>
          <w:vertAlign w:val="superscript"/>
        </w:rPr>
        <w:t>®</w:t>
      </w:r>
      <w:r w:rsidR="00B156E3">
        <w:rPr>
          <w:sz w:val="22"/>
          <w:szCs w:val="22"/>
        </w:rPr>
        <w:t xml:space="preserve"> II </w:t>
      </w:r>
      <w:r w:rsidR="000B612F" w:rsidRPr="00B6752A">
        <w:rPr>
          <w:sz w:val="22"/>
          <w:szCs w:val="22"/>
        </w:rPr>
        <w:t xml:space="preserve">three-coat, 70 percent PVDF resin-based </w:t>
      </w:r>
      <w:r w:rsidR="00B156E3">
        <w:rPr>
          <w:sz w:val="22"/>
          <w:szCs w:val="22"/>
        </w:rPr>
        <w:t>mica coating</w:t>
      </w:r>
      <w:r w:rsidR="000B612F" w:rsidRPr="00B6752A">
        <w:rPr>
          <w:sz w:val="22"/>
          <w:szCs w:val="22"/>
        </w:rPr>
        <w:t>.</w:t>
      </w:r>
      <w:r w:rsidR="000C49D0">
        <w:rPr>
          <w:sz w:val="22"/>
          <w:szCs w:val="22"/>
        </w:rPr>
        <w:t xml:space="preserve"> T</w:t>
      </w:r>
      <w:r w:rsidR="000B612F" w:rsidRPr="00B6752A">
        <w:rPr>
          <w:sz w:val="22"/>
          <w:szCs w:val="22"/>
        </w:rPr>
        <w:t>hese coatings meet the industry’s st</w:t>
      </w:r>
      <w:r w:rsidR="00F4346C" w:rsidRPr="00B6752A">
        <w:rPr>
          <w:sz w:val="22"/>
          <w:szCs w:val="22"/>
        </w:rPr>
        <w:t xml:space="preserve">ringent requirements set by </w:t>
      </w:r>
      <w:r w:rsidR="005773ED" w:rsidRPr="00B6752A">
        <w:rPr>
          <w:sz w:val="22"/>
          <w:szCs w:val="22"/>
        </w:rPr>
        <w:t xml:space="preserve">the American Architectural Manufacturers Association, </w:t>
      </w:r>
      <w:r w:rsidR="000B612F" w:rsidRPr="00B6752A">
        <w:rPr>
          <w:sz w:val="22"/>
          <w:szCs w:val="22"/>
        </w:rPr>
        <w:t>AAMA 2605, which involves withstanding more than 4,000 hours of salt spray and humidity. Linetec’s painted coatings exhibit outstanding resistance to humidity, color change, chalk, gloss loss and chemicals to ensure long lasting, durable finishes.</w:t>
      </w:r>
    </w:p>
    <w:p w14:paraId="57C7E65D" w14:textId="77777777" w:rsidR="00984AE6" w:rsidRPr="00B6752A" w:rsidRDefault="00984AE6" w:rsidP="00984AE6">
      <w:pPr>
        <w:pStyle w:val="text-lg"/>
        <w:spacing w:before="0" w:beforeAutospacing="0" w:after="0" w:afterAutospacing="0"/>
        <w:ind w:left="270"/>
        <w:contextualSpacing/>
        <w:rPr>
          <w:sz w:val="22"/>
          <w:szCs w:val="22"/>
        </w:rPr>
      </w:pPr>
    </w:p>
    <w:p w14:paraId="22064354" w14:textId="16931949" w:rsidR="00483E6E" w:rsidRPr="00B6752A" w:rsidRDefault="009E6AAB" w:rsidP="00483E6E">
      <w:pPr>
        <w:pStyle w:val="text-lg"/>
        <w:spacing w:before="0" w:beforeAutospacing="0" w:after="0" w:afterAutospacing="0"/>
        <w:ind w:left="270"/>
        <w:contextualSpacing/>
        <w:rPr>
          <w:sz w:val="22"/>
          <w:szCs w:val="22"/>
        </w:rPr>
      </w:pPr>
      <w:r w:rsidRPr="00B6752A">
        <w:rPr>
          <w:sz w:val="22"/>
          <w:szCs w:val="22"/>
        </w:rPr>
        <w:t xml:space="preserve">As a recognized, environmentally responsible finisher, Linetec captures the liquid paints’ volatile organic compounds (VOCs) content using a 100 percent air </w:t>
      </w:r>
      <w:proofErr w:type="gramStart"/>
      <w:r w:rsidRPr="00B6752A">
        <w:rPr>
          <w:sz w:val="22"/>
          <w:szCs w:val="22"/>
        </w:rPr>
        <w:t>capture</w:t>
      </w:r>
      <w:proofErr w:type="gramEnd"/>
      <w:r w:rsidRPr="00B6752A">
        <w:rPr>
          <w:sz w:val="22"/>
          <w:szCs w:val="22"/>
        </w:rPr>
        <w:t xml:space="preserve"> system and safely destroys the VOCs with a regenerative thermal oxidizer. Linetec then re-uses its heat energy byproduct to improve process energy efficiency. This process of re-use is completed before the material exits the paint line.</w:t>
      </w:r>
    </w:p>
    <w:p w14:paraId="243DBA45" w14:textId="77777777" w:rsidR="009E6AAB" w:rsidRDefault="009E6AAB" w:rsidP="00483E6E">
      <w:pPr>
        <w:pStyle w:val="text-lg"/>
        <w:spacing w:before="0" w:beforeAutospacing="0" w:after="0" w:afterAutospacing="0"/>
        <w:ind w:left="270"/>
        <w:contextualSpacing/>
        <w:rPr>
          <w:sz w:val="22"/>
          <w:szCs w:val="22"/>
        </w:rPr>
      </w:pPr>
    </w:p>
    <w:p w14:paraId="791E7A1D" w14:textId="77777777" w:rsidR="00DD3D4A" w:rsidRPr="00B6752A" w:rsidRDefault="00DD3D4A" w:rsidP="00483E6E">
      <w:pPr>
        <w:pStyle w:val="text-lg"/>
        <w:spacing w:before="0" w:beforeAutospacing="0" w:after="0" w:afterAutospacing="0"/>
        <w:ind w:left="270"/>
        <w:contextualSpacing/>
        <w:rPr>
          <w:sz w:val="22"/>
          <w:szCs w:val="22"/>
        </w:rPr>
      </w:pPr>
    </w:p>
    <w:p w14:paraId="548FA61B" w14:textId="15BA960F" w:rsidR="0019610A" w:rsidRPr="00B6752A" w:rsidRDefault="00DD3D4A" w:rsidP="00483E6E">
      <w:pPr>
        <w:pStyle w:val="text-lg"/>
        <w:spacing w:before="0" w:beforeAutospacing="0" w:after="0" w:afterAutospacing="0"/>
        <w:ind w:left="270"/>
        <w:contextualSpacing/>
        <w:rPr>
          <w:b/>
          <w:i/>
          <w:sz w:val="22"/>
          <w:szCs w:val="22"/>
        </w:rPr>
      </w:pPr>
      <w:r>
        <w:rPr>
          <w:b/>
          <w:i/>
          <w:sz w:val="22"/>
          <w:szCs w:val="22"/>
        </w:rPr>
        <w:t>Comfortable and A</w:t>
      </w:r>
      <w:r w:rsidR="0019610A" w:rsidRPr="00B6752A">
        <w:rPr>
          <w:b/>
          <w:i/>
          <w:sz w:val="22"/>
          <w:szCs w:val="22"/>
        </w:rPr>
        <w:t>ccessible</w:t>
      </w:r>
    </w:p>
    <w:p w14:paraId="213FA7F8" w14:textId="77777777" w:rsidR="00DD3D4A" w:rsidRDefault="00DD3D4A" w:rsidP="000D4878">
      <w:pPr>
        <w:pStyle w:val="text-lg"/>
        <w:spacing w:before="0" w:beforeAutospacing="0" w:after="0" w:afterAutospacing="0"/>
        <w:ind w:left="270"/>
        <w:contextualSpacing/>
        <w:rPr>
          <w:sz w:val="22"/>
          <w:szCs w:val="22"/>
        </w:rPr>
      </w:pPr>
    </w:p>
    <w:p w14:paraId="58BE26DE" w14:textId="7613005C" w:rsidR="000D4878" w:rsidRPr="00B6752A" w:rsidRDefault="000D4878" w:rsidP="000D4878">
      <w:pPr>
        <w:pStyle w:val="text-lg"/>
        <w:spacing w:before="0" w:beforeAutospacing="0" w:after="0" w:afterAutospacing="0"/>
        <w:ind w:left="270"/>
        <w:contextualSpacing/>
        <w:rPr>
          <w:sz w:val="22"/>
          <w:szCs w:val="22"/>
        </w:rPr>
      </w:pPr>
      <w:r w:rsidRPr="00B6752A">
        <w:rPr>
          <w:sz w:val="22"/>
          <w:szCs w:val="22"/>
        </w:rPr>
        <w:t xml:space="preserve">With the adjacent Pauley Pavilion and close to 46,000 students circulating throughout the UCLA campus grounds, acoustical performance for the </w:t>
      </w:r>
      <w:r w:rsidR="007969EA">
        <w:rPr>
          <w:sz w:val="22"/>
          <w:szCs w:val="22"/>
        </w:rPr>
        <w:t xml:space="preserve">UCLA </w:t>
      </w:r>
      <w:proofErr w:type="spellStart"/>
      <w:r w:rsidRPr="00B6752A">
        <w:rPr>
          <w:sz w:val="22"/>
          <w:szCs w:val="22"/>
        </w:rPr>
        <w:t>Luskin</w:t>
      </w:r>
      <w:proofErr w:type="spellEnd"/>
      <w:r w:rsidRPr="00B6752A">
        <w:rPr>
          <w:sz w:val="22"/>
          <w:szCs w:val="22"/>
        </w:rPr>
        <w:t xml:space="preserve"> Conference Center was a priority. The majority of Wausau’s systems meet a Sound Transmission Coefficient </w:t>
      </w:r>
      <w:r w:rsidR="00C86B00">
        <w:rPr>
          <w:sz w:val="22"/>
          <w:szCs w:val="22"/>
        </w:rPr>
        <w:t>(</w:t>
      </w:r>
      <w:proofErr w:type="spellStart"/>
      <w:r w:rsidR="00C86B00">
        <w:rPr>
          <w:sz w:val="22"/>
          <w:szCs w:val="22"/>
        </w:rPr>
        <w:t>STC</w:t>
      </w:r>
      <w:proofErr w:type="spellEnd"/>
      <w:r w:rsidR="00C86B00">
        <w:rPr>
          <w:sz w:val="22"/>
          <w:szCs w:val="22"/>
        </w:rPr>
        <w:t xml:space="preserve">) </w:t>
      </w:r>
      <w:r w:rsidRPr="00B6752A">
        <w:rPr>
          <w:sz w:val="22"/>
          <w:szCs w:val="22"/>
        </w:rPr>
        <w:t xml:space="preserve">of 32, and the windows and doors facing the athletic venue meet a higher </w:t>
      </w:r>
      <w:proofErr w:type="spellStart"/>
      <w:r w:rsidRPr="00B6752A">
        <w:rPr>
          <w:sz w:val="22"/>
          <w:szCs w:val="22"/>
        </w:rPr>
        <w:t>STC</w:t>
      </w:r>
      <w:proofErr w:type="spellEnd"/>
      <w:r w:rsidRPr="00B6752A">
        <w:rPr>
          <w:sz w:val="22"/>
          <w:szCs w:val="22"/>
        </w:rPr>
        <w:t xml:space="preserve"> 35-38.</w:t>
      </w:r>
    </w:p>
    <w:p w14:paraId="11E5EFCA" w14:textId="77777777" w:rsidR="000D4878" w:rsidRPr="00B6752A" w:rsidRDefault="000D4878" w:rsidP="00483E6E">
      <w:pPr>
        <w:pStyle w:val="text-lg"/>
        <w:spacing w:before="0" w:beforeAutospacing="0" w:after="0" w:afterAutospacing="0"/>
        <w:ind w:left="270"/>
        <w:contextualSpacing/>
        <w:rPr>
          <w:sz w:val="22"/>
          <w:szCs w:val="22"/>
        </w:rPr>
      </w:pPr>
    </w:p>
    <w:p w14:paraId="35D7FFB7" w14:textId="3653D0A5" w:rsidR="00984AE6" w:rsidRPr="00B6752A" w:rsidRDefault="0019610A" w:rsidP="00483E6E">
      <w:pPr>
        <w:pStyle w:val="text-lg"/>
        <w:spacing w:before="0" w:beforeAutospacing="0" w:after="0" w:afterAutospacing="0"/>
        <w:ind w:left="270"/>
        <w:contextualSpacing/>
        <w:rPr>
          <w:sz w:val="22"/>
          <w:szCs w:val="22"/>
        </w:rPr>
      </w:pPr>
      <w:r w:rsidRPr="00B6752A">
        <w:rPr>
          <w:sz w:val="22"/>
          <w:szCs w:val="22"/>
        </w:rPr>
        <w:t>Along with</w:t>
      </w:r>
      <w:r w:rsidR="00C76827" w:rsidRPr="00B6752A">
        <w:rPr>
          <w:sz w:val="22"/>
          <w:szCs w:val="22"/>
        </w:rPr>
        <w:t xml:space="preserve"> acoustic comfort, guests enjoy a comfortable indoor temperature in the California sun th</w:t>
      </w:r>
      <w:r w:rsidR="004A1B73" w:rsidRPr="00B6752A">
        <w:rPr>
          <w:sz w:val="22"/>
          <w:szCs w:val="22"/>
        </w:rPr>
        <w:t xml:space="preserve">anks, in part, to Viracon’s </w:t>
      </w:r>
      <w:proofErr w:type="spellStart"/>
      <w:r w:rsidR="0021295B" w:rsidRPr="00B6752A">
        <w:rPr>
          <w:sz w:val="22"/>
          <w:szCs w:val="22"/>
        </w:rPr>
        <w:t>VNE</w:t>
      </w:r>
      <w:proofErr w:type="spellEnd"/>
      <w:r w:rsidR="0021295B" w:rsidRPr="00B6752A">
        <w:rPr>
          <w:sz w:val="22"/>
          <w:szCs w:val="22"/>
        </w:rPr>
        <w:t xml:space="preserve"> 13-63 clear </w:t>
      </w:r>
      <w:proofErr w:type="spellStart"/>
      <w:r w:rsidR="004A1B73" w:rsidRPr="00B6752A">
        <w:rPr>
          <w:sz w:val="22"/>
          <w:szCs w:val="22"/>
        </w:rPr>
        <w:t>Opti</w:t>
      </w:r>
      <w:proofErr w:type="spellEnd"/>
      <w:r w:rsidR="004A1B73" w:rsidRPr="00B6752A">
        <w:rPr>
          <w:sz w:val="22"/>
          <w:szCs w:val="22"/>
        </w:rPr>
        <w:t xml:space="preserve">-White </w:t>
      </w:r>
      <w:r w:rsidR="00C76827" w:rsidRPr="00B6752A">
        <w:rPr>
          <w:sz w:val="22"/>
          <w:szCs w:val="22"/>
        </w:rPr>
        <w:t>solar-control, low-e, insulating glass</w:t>
      </w:r>
      <w:r w:rsidR="00984AE6" w:rsidRPr="00B6752A">
        <w:rPr>
          <w:sz w:val="22"/>
          <w:szCs w:val="22"/>
        </w:rPr>
        <w:t>,</w:t>
      </w:r>
      <w:r w:rsidR="00A63DCC" w:rsidRPr="00B6752A">
        <w:rPr>
          <w:sz w:val="22"/>
          <w:szCs w:val="22"/>
        </w:rPr>
        <w:t xml:space="preserve"> and </w:t>
      </w:r>
      <w:r w:rsidR="00984AE6" w:rsidRPr="00B6752A">
        <w:rPr>
          <w:sz w:val="22"/>
          <w:szCs w:val="22"/>
        </w:rPr>
        <w:t xml:space="preserve">Wausau’s windows and doors’ </w:t>
      </w:r>
      <w:r w:rsidR="00A63DCC" w:rsidRPr="00B6752A">
        <w:rPr>
          <w:sz w:val="22"/>
          <w:szCs w:val="22"/>
        </w:rPr>
        <w:t>polyamide thermal barriers.</w:t>
      </w:r>
      <w:r w:rsidR="00984AE6" w:rsidRPr="00B6752A">
        <w:rPr>
          <w:sz w:val="22"/>
          <w:szCs w:val="22"/>
        </w:rPr>
        <w:t xml:space="preserve"> A custom air vent at the top of the windows integrates with the </w:t>
      </w:r>
      <w:r w:rsidR="004A1B73" w:rsidRPr="00B6752A">
        <w:rPr>
          <w:sz w:val="22"/>
          <w:szCs w:val="22"/>
        </w:rPr>
        <w:t xml:space="preserve">conference center’s </w:t>
      </w:r>
      <w:r w:rsidR="00984AE6" w:rsidRPr="00B6752A">
        <w:rPr>
          <w:sz w:val="22"/>
          <w:szCs w:val="22"/>
        </w:rPr>
        <w:t>HVAC system.</w:t>
      </w:r>
    </w:p>
    <w:p w14:paraId="0256A93A" w14:textId="77777777" w:rsidR="00DD3D4A" w:rsidRDefault="00DD3D4A" w:rsidP="00483E6E">
      <w:pPr>
        <w:pStyle w:val="text-lg"/>
        <w:spacing w:before="0" w:beforeAutospacing="0" w:after="0" w:afterAutospacing="0"/>
        <w:ind w:left="270"/>
        <w:contextualSpacing/>
        <w:rPr>
          <w:sz w:val="22"/>
          <w:szCs w:val="22"/>
        </w:rPr>
      </w:pPr>
    </w:p>
    <w:p w14:paraId="5FB34DF4" w14:textId="5A4EFAE2" w:rsidR="00C76827" w:rsidRPr="00B6752A" w:rsidRDefault="00B11277" w:rsidP="00483E6E">
      <w:pPr>
        <w:pStyle w:val="text-lg"/>
        <w:spacing w:before="0" w:beforeAutospacing="0" w:after="0" w:afterAutospacing="0"/>
        <w:ind w:left="270"/>
        <w:contextualSpacing/>
        <w:rPr>
          <w:sz w:val="22"/>
          <w:szCs w:val="22"/>
        </w:rPr>
      </w:pPr>
      <w:r w:rsidRPr="00B6752A">
        <w:rPr>
          <w:sz w:val="22"/>
          <w:szCs w:val="22"/>
        </w:rPr>
        <w:t>When the weather allows, the</w:t>
      </w:r>
      <w:r w:rsidR="005A6CBC" w:rsidRPr="00B6752A">
        <w:rPr>
          <w:sz w:val="22"/>
          <w:szCs w:val="22"/>
        </w:rPr>
        <w:t xml:space="preserve"> </w:t>
      </w:r>
      <w:r w:rsidR="00984AE6" w:rsidRPr="00B6752A">
        <w:rPr>
          <w:sz w:val="22"/>
          <w:szCs w:val="22"/>
        </w:rPr>
        <w:t>windows’ air vent</w:t>
      </w:r>
      <w:r w:rsidR="004A1B73" w:rsidRPr="00B6752A">
        <w:rPr>
          <w:sz w:val="22"/>
          <w:szCs w:val="22"/>
        </w:rPr>
        <w:t>s and</w:t>
      </w:r>
      <w:r w:rsidR="00984AE6" w:rsidRPr="00B6752A">
        <w:rPr>
          <w:sz w:val="22"/>
          <w:szCs w:val="22"/>
        </w:rPr>
        <w:t xml:space="preserve"> </w:t>
      </w:r>
      <w:r w:rsidR="005A6CBC" w:rsidRPr="00B6752A">
        <w:rPr>
          <w:sz w:val="22"/>
          <w:szCs w:val="22"/>
        </w:rPr>
        <w:t xml:space="preserve">terrace doors can be opened for natural ventilation. The combination of high thermal performance glass and operable doors also helps </w:t>
      </w:r>
      <w:r w:rsidR="004A1B73" w:rsidRPr="00B6752A">
        <w:rPr>
          <w:sz w:val="22"/>
          <w:szCs w:val="22"/>
        </w:rPr>
        <w:t xml:space="preserve">to further </w:t>
      </w:r>
      <w:r w:rsidR="005A6CBC" w:rsidRPr="00B6752A">
        <w:rPr>
          <w:sz w:val="22"/>
          <w:szCs w:val="22"/>
        </w:rPr>
        <w:t>reduce the building’s HVAC load and associated energy use.</w:t>
      </w:r>
    </w:p>
    <w:p w14:paraId="71E22458" w14:textId="77777777" w:rsidR="00483E6E" w:rsidRDefault="00483E6E" w:rsidP="00483E6E">
      <w:pPr>
        <w:pStyle w:val="text-lg"/>
        <w:spacing w:before="0" w:beforeAutospacing="0" w:after="0" w:afterAutospacing="0"/>
        <w:ind w:left="270"/>
        <w:contextualSpacing/>
        <w:rPr>
          <w:rFonts w:eastAsia="Times New Roman"/>
          <w:sz w:val="22"/>
          <w:szCs w:val="22"/>
        </w:rPr>
      </w:pPr>
    </w:p>
    <w:p w14:paraId="0466EA5E" w14:textId="77777777" w:rsidR="00DD3D4A" w:rsidRPr="00B6752A" w:rsidRDefault="00DD3D4A" w:rsidP="00483E6E">
      <w:pPr>
        <w:pStyle w:val="text-lg"/>
        <w:spacing w:before="0" w:beforeAutospacing="0" w:after="0" w:afterAutospacing="0"/>
        <w:ind w:left="270"/>
        <w:contextualSpacing/>
        <w:rPr>
          <w:rFonts w:eastAsia="Times New Roman"/>
          <w:sz w:val="22"/>
          <w:szCs w:val="22"/>
        </w:rPr>
      </w:pPr>
    </w:p>
    <w:p w14:paraId="51A6BB29" w14:textId="77777777" w:rsidR="00DD3D4A" w:rsidRPr="00DD3D4A" w:rsidRDefault="00DD3D4A" w:rsidP="00DD3D4A">
      <w:pPr>
        <w:ind w:left="270"/>
        <w:jc w:val="right"/>
        <w:rPr>
          <w:i/>
          <w:sz w:val="20"/>
        </w:rPr>
      </w:pPr>
      <w:r w:rsidRPr="00DD3D4A">
        <w:rPr>
          <w:i/>
          <w:sz w:val="20"/>
        </w:rPr>
        <w:t>(</w:t>
      </w:r>
      <w:proofErr w:type="gramStart"/>
      <w:r w:rsidRPr="00DD3D4A">
        <w:rPr>
          <w:i/>
          <w:sz w:val="20"/>
        </w:rPr>
        <w:t>more</w:t>
      </w:r>
      <w:proofErr w:type="gramEnd"/>
      <w:r w:rsidRPr="00DD3D4A">
        <w:rPr>
          <w:i/>
          <w:sz w:val="20"/>
        </w:rPr>
        <w:t>)</w:t>
      </w:r>
      <w:r w:rsidRPr="00DD3D4A">
        <w:rPr>
          <w:i/>
          <w:sz w:val="20"/>
        </w:rPr>
        <w:br w:type="page"/>
      </w:r>
    </w:p>
    <w:p w14:paraId="0ADE1021" w14:textId="192911C8" w:rsidR="00746047" w:rsidRPr="00B6752A" w:rsidRDefault="00A9617F" w:rsidP="004A1B73">
      <w:pPr>
        <w:pStyle w:val="text-lg"/>
        <w:spacing w:before="0" w:beforeAutospacing="0" w:after="0" w:afterAutospacing="0"/>
        <w:ind w:left="270"/>
        <w:contextualSpacing/>
        <w:rPr>
          <w:rFonts w:eastAsia="Times New Roman"/>
          <w:sz w:val="22"/>
          <w:szCs w:val="22"/>
        </w:rPr>
      </w:pPr>
      <w:r w:rsidRPr="00B6752A">
        <w:rPr>
          <w:rFonts w:eastAsia="Times New Roman"/>
          <w:sz w:val="22"/>
          <w:szCs w:val="22"/>
        </w:rPr>
        <w:lastRenderedPageBreak/>
        <w:t>Promoting comfort and access for all, t</w:t>
      </w:r>
      <w:r w:rsidR="00746047" w:rsidRPr="00B6752A">
        <w:rPr>
          <w:rFonts w:eastAsia="Times New Roman"/>
          <w:sz w:val="22"/>
          <w:szCs w:val="22"/>
        </w:rPr>
        <w:t xml:space="preserve">he conference center is fully compliant with </w:t>
      </w:r>
      <w:r w:rsidRPr="00B6752A">
        <w:rPr>
          <w:rFonts w:eastAsia="Times New Roman"/>
          <w:sz w:val="22"/>
          <w:szCs w:val="22"/>
        </w:rPr>
        <w:t>the American</w:t>
      </w:r>
      <w:r w:rsidR="0019610A" w:rsidRPr="00B6752A">
        <w:rPr>
          <w:rFonts w:eastAsia="Times New Roman"/>
          <w:sz w:val="22"/>
          <w:szCs w:val="22"/>
        </w:rPr>
        <w:t>s</w:t>
      </w:r>
      <w:r w:rsidRPr="00B6752A">
        <w:rPr>
          <w:rFonts w:eastAsia="Times New Roman"/>
          <w:sz w:val="22"/>
          <w:szCs w:val="22"/>
        </w:rPr>
        <w:t xml:space="preserve"> </w:t>
      </w:r>
      <w:r w:rsidR="0019610A" w:rsidRPr="00B6752A">
        <w:rPr>
          <w:rFonts w:eastAsia="Times New Roman"/>
          <w:sz w:val="22"/>
          <w:szCs w:val="22"/>
        </w:rPr>
        <w:t>with Disabilities Act (</w:t>
      </w:r>
      <w:r w:rsidR="00746047" w:rsidRPr="00B6752A">
        <w:rPr>
          <w:rFonts w:eastAsia="Times New Roman"/>
          <w:sz w:val="22"/>
          <w:szCs w:val="22"/>
        </w:rPr>
        <w:t>ADA</w:t>
      </w:r>
      <w:r w:rsidR="0019610A" w:rsidRPr="00B6752A">
        <w:rPr>
          <w:rFonts w:eastAsia="Times New Roman"/>
          <w:sz w:val="22"/>
          <w:szCs w:val="22"/>
        </w:rPr>
        <w:t>)</w:t>
      </w:r>
      <w:r w:rsidR="00746047" w:rsidRPr="00B6752A">
        <w:rPr>
          <w:rFonts w:eastAsia="Times New Roman"/>
          <w:sz w:val="22"/>
          <w:szCs w:val="22"/>
        </w:rPr>
        <w:t xml:space="preserve"> requirements. This includes </w:t>
      </w:r>
      <w:r w:rsidRPr="00B6752A">
        <w:rPr>
          <w:rFonts w:eastAsia="Times New Roman"/>
          <w:sz w:val="22"/>
          <w:szCs w:val="22"/>
        </w:rPr>
        <w:t>Wausau’</w:t>
      </w:r>
      <w:r w:rsidR="0019610A" w:rsidRPr="00B6752A">
        <w:rPr>
          <w:rFonts w:eastAsia="Times New Roman"/>
          <w:sz w:val="22"/>
          <w:szCs w:val="22"/>
        </w:rPr>
        <w:t>s casement un</w:t>
      </w:r>
      <w:r w:rsidRPr="00B6752A">
        <w:rPr>
          <w:rFonts w:eastAsia="Times New Roman"/>
          <w:sz w:val="22"/>
          <w:szCs w:val="22"/>
        </w:rPr>
        <w:t>i</w:t>
      </w:r>
      <w:r w:rsidR="00126930">
        <w:rPr>
          <w:rFonts w:eastAsia="Times New Roman"/>
          <w:sz w:val="22"/>
          <w:szCs w:val="22"/>
        </w:rPr>
        <w:t xml:space="preserve">ts, which have ADA hardware. They are tested to meet AAMA 513, </w:t>
      </w:r>
      <w:r w:rsidR="0019610A" w:rsidRPr="00B6752A">
        <w:rPr>
          <w:rFonts w:eastAsia="Times New Roman"/>
          <w:sz w:val="22"/>
          <w:szCs w:val="22"/>
        </w:rPr>
        <w:t>open</w:t>
      </w:r>
      <w:r w:rsidR="00126930">
        <w:rPr>
          <w:rFonts w:eastAsia="Times New Roman"/>
          <w:sz w:val="22"/>
          <w:szCs w:val="22"/>
        </w:rPr>
        <w:t>ing</w:t>
      </w:r>
      <w:r w:rsidR="0019610A" w:rsidRPr="00B6752A">
        <w:rPr>
          <w:rFonts w:eastAsia="Times New Roman"/>
          <w:sz w:val="22"/>
          <w:szCs w:val="22"/>
        </w:rPr>
        <w:t xml:space="preserve"> with less</w:t>
      </w:r>
      <w:r w:rsidR="004A1B73" w:rsidRPr="00B6752A">
        <w:rPr>
          <w:rFonts w:eastAsia="Times New Roman"/>
          <w:sz w:val="22"/>
          <w:szCs w:val="22"/>
        </w:rPr>
        <w:t xml:space="preserve"> than a 5-pound operating force</w:t>
      </w:r>
      <w:r w:rsidR="00126930">
        <w:rPr>
          <w:rFonts w:eastAsia="Times New Roman"/>
          <w:sz w:val="22"/>
          <w:szCs w:val="22"/>
        </w:rPr>
        <w:t>. O</w:t>
      </w:r>
      <w:r w:rsidR="004A1B73" w:rsidRPr="00B6752A">
        <w:rPr>
          <w:rFonts w:eastAsia="Times New Roman"/>
          <w:sz w:val="22"/>
          <w:szCs w:val="22"/>
        </w:rPr>
        <w:t xml:space="preserve">ther </w:t>
      </w:r>
      <w:r w:rsidR="00126930">
        <w:rPr>
          <w:rFonts w:eastAsia="Times New Roman"/>
          <w:sz w:val="22"/>
          <w:szCs w:val="22"/>
        </w:rPr>
        <w:t xml:space="preserve">accessible building features include </w:t>
      </w:r>
      <w:r w:rsidR="00746047" w:rsidRPr="00B6752A">
        <w:rPr>
          <w:rFonts w:eastAsia="Times New Roman"/>
          <w:sz w:val="22"/>
          <w:szCs w:val="22"/>
        </w:rPr>
        <w:t>entrances and exits, guest rooms, meeting spaces, parking area, lobby, service counters, restaurant and bathrooms</w:t>
      </w:r>
      <w:r w:rsidR="004A1B73" w:rsidRPr="00B6752A">
        <w:rPr>
          <w:rFonts w:eastAsia="Times New Roman"/>
          <w:sz w:val="22"/>
          <w:szCs w:val="22"/>
        </w:rPr>
        <w:t>.</w:t>
      </w:r>
    </w:p>
    <w:p w14:paraId="2AEFDAB4" w14:textId="77777777" w:rsidR="007E0C4F" w:rsidRPr="00B6752A" w:rsidRDefault="007E0C4F" w:rsidP="004A1B73">
      <w:pPr>
        <w:pStyle w:val="text-lg"/>
        <w:spacing w:before="0" w:beforeAutospacing="0" w:after="0" w:afterAutospacing="0"/>
        <w:ind w:left="270"/>
        <w:contextualSpacing/>
        <w:rPr>
          <w:rFonts w:eastAsia="Times New Roman"/>
          <w:sz w:val="22"/>
          <w:szCs w:val="22"/>
        </w:rPr>
      </w:pPr>
    </w:p>
    <w:p w14:paraId="627A3DC0" w14:textId="77777777" w:rsidR="00DD3D4A" w:rsidRDefault="00DD3D4A" w:rsidP="004A1B73">
      <w:pPr>
        <w:pStyle w:val="text-lg"/>
        <w:spacing w:before="0" w:beforeAutospacing="0" w:after="0" w:afterAutospacing="0"/>
        <w:ind w:left="270"/>
        <w:contextualSpacing/>
        <w:rPr>
          <w:rFonts w:eastAsia="Times New Roman"/>
          <w:b/>
          <w:i/>
          <w:sz w:val="22"/>
          <w:szCs w:val="22"/>
        </w:rPr>
      </w:pPr>
    </w:p>
    <w:p w14:paraId="4EA5F040" w14:textId="747968F0" w:rsidR="007E0C4F" w:rsidRPr="00B6752A" w:rsidRDefault="00DD3D4A" w:rsidP="004A1B73">
      <w:pPr>
        <w:pStyle w:val="text-lg"/>
        <w:spacing w:before="0" w:beforeAutospacing="0" w:after="0" w:afterAutospacing="0"/>
        <w:ind w:left="270"/>
        <w:contextualSpacing/>
        <w:rPr>
          <w:rFonts w:eastAsia="Times New Roman"/>
          <w:b/>
          <w:i/>
          <w:sz w:val="22"/>
          <w:szCs w:val="22"/>
        </w:rPr>
      </w:pPr>
      <w:r>
        <w:rPr>
          <w:rFonts w:eastAsia="Times New Roman"/>
          <w:b/>
          <w:i/>
          <w:sz w:val="22"/>
          <w:szCs w:val="22"/>
        </w:rPr>
        <w:t>Sustainable, Award-Winning R</w:t>
      </w:r>
      <w:r w:rsidR="007E0C4F" w:rsidRPr="00B6752A">
        <w:rPr>
          <w:rFonts w:eastAsia="Times New Roman"/>
          <w:b/>
          <w:i/>
          <w:sz w:val="22"/>
          <w:szCs w:val="22"/>
        </w:rPr>
        <w:t>esults</w:t>
      </w:r>
    </w:p>
    <w:p w14:paraId="069FD52E" w14:textId="77777777" w:rsidR="00DD3D4A" w:rsidRDefault="00DD3D4A" w:rsidP="00C331F8">
      <w:pPr>
        <w:pStyle w:val="text-lg"/>
        <w:spacing w:before="0" w:beforeAutospacing="0" w:after="0" w:afterAutospacing="0"/>
        <w:ind w:left="270"/>
        <w:contextualSpacing/>
        <w:rPr>
          <w:sz w:val="22"/>
          <w:szCs w:val="22"/>
        </w:rPr>
      </w:pPr>
    </w:p>
    <w:p w14:paraId="13459EF0" w14:textId="5201C5BA" w:rsidR="00C331F8" w:rsidRPr="00B6752A" w:rsidRDefault="00C331F8" w:rsidP="00C331F8">
      <w:pPr>
        <w:pStyle w:val="text-lg"/>
        <w:spacing w:before="0" w:beforeAutospacing="0" w:after="0" w:afterAutospacing="0"/>
        <w:ind w:left="270"/>
        <w:contextualSpacing/>
        <w:rPr>
          <w:sz w:val="22"/>
          <w:szCs w:val="22"/>
        </w:rPr>
      </w:pPr>
      <w:r w:rsidRPr="00B6752A">
        <w:rPr>
          <w:sz w:val="22"/>
          <w:szCs w:val="22"/>
        </w:rPr>
        <w:t xml:space="preserve">In additional to the </w:t>
      </w:r>
      <w:r w:rsidR="007969EA">
        <w:rPr>
          <w:sz w:val="22"/>
          <w:szCs w:val="22"/>
        </w:rPr>
        <w:t xml:space="preserve">UCLA </w:t>
      </w:r>
      <w:proofErr w:type="spellStart"/>
      <w:r w:rsidRPr="00B6752A">
        <w:rPr>
          <w:szCs w:val="22"/>
        </w:rPr>
        <w:t>Luskin</w:t>
      </w:r>
      <w:proofErr w:type="spellEnd"/>
      <w:r w:rsidRPr="00B6752A">
        <w:rPr>
          <w:szCs w:val="22"/>
        </w:rPr>
        <w:t xml:space="preserve"> Conference Center’s </w:t>
      </w:r>
      <w:r w:rsidRPr="00B6752A">
        <w:rPr>
          <w:sz w:val="22"/>
          <w:szCs w:val="22"/>
        </w:rPr>
        <w:t xml:space="preserve">energy-efficient, high-performance windows, many other components of the building’s construction were designed for maximum sustainability: the landscaping is drought-tolerant; many of the building materials came from </w:t>
      </w:r>
      <w:r w:rsidR="00303487" w:rsidRPr="00B6752A">
        <w:rPr>
          <w:sz w:val="22"/>
          <w:szCs w:val="22"/>
        </w:rPr>
        <w:t>recyclable</w:t>
      </w:r>
      <w:r w:rsidRPr="00B6752A">
        <w:rPr>
          <w:sz w:val="22"/>
          <w:szCs w:val="22"/>
        </w:rPr>
        <w:t xml:space="preserve"> </w:t>
      </w:r>
      <w:r w:rsidR="00BA3B8E" w:rsidRPr="00B6752A">
        <w:rPr>
          <w:sz w:val="22"/>
          <w:szCs w:val="22"/>
        </w:rPr>
        <w:t xml:space="preserve">and renewable </w:t>
      </w:r>
      <w:r w:rsidRPr="00B6752A">
        <w:rPr>
          <w:sz w:val="22"/>
          <w:szCs w:val="22"/>
        </w:rPr>
        <w:t>resources, including 92 percent of the steel framing and 50 percent of the wood used throughout. The building also strives to be a zero-waste facility.</w:t>
      </w:r>
    </w:p>
    <w:p w14:paraId="70EF1635" w14:textId="77777777" w:rsidR="00C331F8" w:rsidRPr="00B6752A" w:rsidRDefault="00C331F8" w:rsidP="007E0C4F">
      <w:pPr>
        <w:ind w:left="270"/>
        <w:contextualSpacing/>
        <w:rPr>
          <w:szCs w:val="22"/>
        </w:rPr>
      </w:pPr>
    </w:p>
    <w:p w14:paraId="1D50CD0E" w14:textId="53BDDB4F" w:rsidR="007E0C4F" w:rsidRPr="00B6752A" w:rsidRDefault="007E0C4F" w:rsidP="007E0C4F">
      <w:pPr>
        <w:ind w:left="270"/>
        <w:contextualSpacing/>
        <w:rPr>
          <w:szCs w:val="22"/>
        </w:rPr>
      </w:pPr>
      <w:r w:rsidRPr="00B6752A">
        <w:rPr>
          <w:szCs w:val="22"/>
        </w:rPr>
        <w:t xml:space="preserve">UCLA </w:t>
      </w:r>
      <w:proofErr w:type="spellStart"/>
      <w:r w:rsidRPr="00B6752A">
        <w:rPr>
          <w:szCs w:val="22"/>
        </w:rPr>
        <w:t>Luskin</w:t>
      </w:r>
      <w:proofErr w:type="spellEnd"/>
      <w:r w:rsidRPr="00B6752A">
        <w:rPr>
          <w:szCs w:val="22"/>
        </w:rPr>
        <w:t xml:space="preserve"> Conference Center</w:t>
      </w:r>
      <w:r w:rsidR="00A4487C" w:rsidRPr="00B6752A">
        <w:rPr>
          <w:szCs w:val="22"/>
        </w:rPr>
        <w:t>’s many green building achievements have earned it a recognized place as</w:t>
      </w:r>
      <w:r w:rsidRPr="00B6752A">
        <w:rPr>
          <w:szCs w:val="22"/>
        </w:rPr>
        <w:t xml:space="preserve"> California’s second LEED Platinum certified building of its kind, and the sixth newly constructed venue of its kind in the nation to be certified LEED Platinum by the U.S. Green Building Council. Sustainability, indoor environmental quality, innovation in design, and energy and atmosphere were listed among the building’s highest performing strengths.</w:t>
      </w:r>
    </w:p>
    <w:p w14:paraId="4479EA1C" w14:textId="77777777" w:rsidR="007E0C4F" w:rsidRPr="00B6752A" w:rsidRDefault="007E0C4F" w:rsidP="007E0C4F">
      <w:pPr>
        <w:ind w:left="270"/>
        <w:contextualSpacing/>
        <w:rPr>
          <w:szCs w:val="22"/>
        </w:rPr>
      </w:pPr>
    </w:p>
    <w:p w14:paraId="6A90F89F" w14:textId="290B5799" w:rsidR="007E0C4F" w:rsidRPr="00B6752A" w:rsidRDefault="007E0C4F" w:rsidP="00CC7CA3">
      <w:pPr>
        <w:ind w:left="270" w:right="90"/>
        <w:contextualSpacing/>
        <w:rPr>
          <w:szCs w:val="22"/>
        </w:rPr>
      </w:pPr>
      <w:r w:rsidRPr="00B6752A">
        <w:rPr>
          <w:szCs w:val="22"/>
        </w:rPr>
        <w:t>T</w:t>
      </w:r>
      <w:r w:rsidR="004E1B4F" w:rsidRPr="00B6752A">
        <w:rPr>
          <w:szCs w:val="22"/>
        </w:rPr>
        <w:t xml:space="preserve">he </w:t>
      </w:r>
      <w:r w:rsidR="007969EA">
        <w:rPr>
          <w:szCs w:val="22"/>
        </w:rPr>
        <w:t xml:space="preserve">UCLA </w:t>
      </w:r>
      <w:proofErr w:type="spellStart"/>
      <w:r w:rsidR="004E1B4F" w:rsidRPr="00B6752A">
        <w:rPr>
          <w:szCs w:val="22"/>
        </w:rPr>
        <w:t>Luskin</w:t>
      </w:r>
      <w:proofErr w:type="spellEnd"/>
      <w:r w:rsidR="004E1B4F" w:rsidRPr="00B6752A">
        <w:rPr>
          <w:szCs w:val="22"/>
        </w:rPr>
        <w:t xml:space="preserve"> Conference Center </w:t>
      </w:r>
      <w:r w:rsidRPr="00B6752A">
        <w:rPr>
          <w:szCs w:val="22"/>
        </w:rPr>
        <w:t xml:space="preserve">also </w:t>
      </w:r>
      <w:r w:rsidR="004E1B4F" w:rsidRPr="00B6752A">
        <w:rPr>
          <w:szCs w:val="22"/>
        </w:rPr>
        <w:t xml:space="preserve">has been </w:t>
      </w:r>
      <w:r w:rsidRPr="00B6752A">
        <w:rPr>
          <w:szCs w:val="22"/>
        </w:rPr>
        <w:t>honored with the Sustainability Award at the Los Angeles Architectural Awards</w:t>
      </w:r>
      <w:r w:rsidR="004E1B4F" w:rsidRPr="00B6752A">
        <w:rPr>
          <w:szCs w:val="22"/>
        </w:rPr>
        <w:t xml:space="preserve"> presented </w:t>
      </w:r>
      <w:r w:rsidRPr="00B6752A">
        <w:rPr>
          <w:szCs w:val="22"/>
        </w:rPr>
        <w:t>by the Los Angeles Business Co</w:t>
      </w:r>
      <w:r w:rsidR="004E1B4F" w:rsidRPr="00B6752A">
        <w:rPr>
          <w:szCs w:val="22"/>
        </w:rPr>
        <w:t xml:space="preserve">uncil and was </w:t>
      </w:r>
      <w:r w:rsidR="00A4487C" w:rsidRPr="00B6752A">
        <w:rPr>
          <w:szCs w:val="22"/>
        </w:rPr>
        <w:t xml:space="preserve">featured </w:t>
      </w:r>
      <w:r w:rsidR="004E1B4F" w:rsidRPr="00B6752A">
        <w:rPr>
          <w:szCs w:val="22"/>
        </w:rPr>
        <w:t xml:space="preserve">by </w:t>
      </w:r>
      <w:r w:rsidR="004E1B4F" w:rsidRPr="00B6752A">
        <w:rPr>
          <w:i/>
          <w:szCs w:val="22"/>
        </w:rPr>
        <w:t xml:space="preserve">Engineering News Record </w:t>
      </w:r>
      <w:r w:rsidR="004E1B4F" w:rsidRPr="00B6752A">
        <w:rPr>
          <w:szCs w:val="22"/>
        </w:rPr>
        <w:t xml:space="preserve">with an Award of Merit as one of the </w:t>
      </w:r>
      <w:proofErr w:type="spellStart"/>
      <w:r w:rsidR="004E1B4F" w:rsidRPr="00B6752A">
        <w:rPr>
          <w:szCs w:val="22"/>
        </w:rPr>
        <w:t>ENR</w:t>
      </w:r>
      <w:proofErr w:type="spellEnd"/>
      <w:r w:rsidR="004E1B4F" w:rsidRPr="00B6752A">
        <w:rPr>
          <w:szCs w:val="22"/>
        </w:rPr>
        <w:t xml:space="preserve"> California 2017 Best Projects.</w:t>
      </w:r>
    </w:p>
    <w:p w14:paraId="48D57125" w14:textId="77777777" w:rsidR="004E1B4F" w:rsidRPr="00B6752A" w:rsidRDefault="004E1B4F" w:rsidP="007E0C4F">
      <w:pPr>
        <w:ind w:left="270"/>
        <w:contextualSpacing/>
        <w:rPr>
          <w:szCs w:val="22"/>
        </w:rPr>
      </w:pPr>
    </w:p>
    <w:p w14:paraId="569EEC1D" w14:textId="51B60B22" w:rsidR="007E0C4F" w:rsidRPr="00B6752A" w:rsidRDefault="007E0C4F" w:rsidP="008468E1">
      <w:pPr>
        <w:pStyle w:val="text-lg"/>
        <w:spacing w:before="0" w:beforeAutospacing="0" w:after="0" w:afterAutospacing="0"/>
        <w:ind w:left="270" w:right="-90"/>
        <w:contextualSpacing/>
        <w:rPr>
          <w:sz w:val="22"/>
          <w:szCs w:val="22"/>
        </w:rPr>
      </w:pPr>
      <w:r w:rsidRPr="00B6752A">
        <w:rPr>
          <w:sz w:val="22"/>
          <w:szCs w:val="22"/>
        </w:rPr>
        <w:t xml:space="preserve">“I’m tremendously proud to work for an institution that prioritizes the importance of sustainability and to have endeavored on this project with donors and professionals that shared those values,” said UCLA </w:t>
      </w:r>
      <w:r w:rsidR="007969EA">
        <w:rPr>
          <w:sz w:val="22"/>
          <w:szCs w:val="22"/>
        </w:rPr>
        <w:t>A</w:t>
      </w:r>
      <w:r w:rsidRPr="00B6752A">
        <w:rPr>
          <w:sz w:val="22"/>
          <w:szCs w:val="22"/>
        </w:rPr>
        <w:t xml:space="preserve">ssistant </w:t>
      </w:r>
      <w:r w:rsidR="007969EA">
        <w:rPr>
          <w:sz w:val="22"/>
          <w:szCs w:val="22"/>
        </w:rPr>
        <w:t>V</w:t>
      </w:r>
      <w:r w:rsidRPr="00B6752A">
        <w:rPr>
          <w:sz w:val="22"/>
          <w:szCs w:val="22"/>
        </w:rPr>
        <w:t xml:space="preserve">ice </w:t>
      </w:r>
      <w:r w:rsidR="007969EA">
        <w:rPr>
          <w:sz w:val="22"/>
          <w:szCs w:val="22"/>
        </w:rPr>
        <w:t>C</w:t>
      </w:r>
      <w:r w:rsidRPr="00B6752A">
        <w:rPr>
          <w:sz w:val="22"/>
          <w:szCs w:val="22"/>
        </w:rPr>
        <w:t xml:space="preserve">hancellor of </w:t>
      </w:r>
      <w:r w:rsidR="007969EA">
        <w:rPr>
          <w:sz w:val="22"/>
          <w:szCs w:val="22"/>
        </w:rPr>
        <w:t>H</w:t>
      </w:r>
      <w:r w:rsidRPr="00B6752A">
        <w:rPr>
          <w:sz w:val="22"/>
          <w:szCs w:val="22"/>
        </w:rPr>
        <w:t xml:space="preserve">ousing and </w:t>
      </w:r>
      <w:r w:rsidR="007969EA">
        <w:rPr>
          <w:sz w:val="22"/>
          <w:szCs w:val="22"/>
        </w:rPr>
        <w:t>H</w:t>
      </w:r>
      <w:r w:rsidRPr="00B6752A">
        <w:rPr>
          <w:sz w:val="22"/>
          <w:szCs w:val="22"/>
        </w:rPr>
        <w:t xml:space="preserve">ospitality </w:t>
      </w:r>
      <w:r w:rsidR="007969EA">
        <w:rPr>
          <w:sz w:val="22"/>
          <w:szCs w:val="22"/>
        </w:rPr>
        <w:t>S</w:t>
      </w:r>
      <w:r w:rsidRPr="00B6752A">
        <w:rPr>
          <w:sz w:val="22"/>
          <w:szCs w:val="22"/>
        </w:rPr>
        <w:t>ervice</w:t>
      </w:r>
      <w:r w:rsidR="00C331F8" w:rsidRPr="00B6752A">
        <w:rPr>
          <w:sz w:val="22"/>
          <w:szCs w:val="22"/>
        </w:rPr>
        <w:t xml:space="preserve">s, </w:t>
      </w:r>
      <w:r w:rsidR="00676D86" w:rsidRPr="00B6752A">
        <w:rPr>
          <w:sz w:val="22"/>
          <w:szCs w:val="22"/>
        </w:rPr>
        <w:t xml:space="preserve">Peter Angelis, </w:t>
      </w:r>
      <w:r w:rsidR="00C331F8" w:rsidRPr="00B6752A">
        <w:rPr>
          <w:sz w:val="22"/>
          <w:szCs w:val="22"/>
        </w:rPr>
        <w:t>after receiving the awards. “</w:t>
      </w:r>
      <w:r w:rsidRPr="00B6752A">
        <w:rPr>
          <w:sz w:val="22"/>
          <w:szCs w:val="22"/>
        </w:rPr>
        <w:t>The design team did everything possible to incorporate sustainability in a meaningful way to ensure that this building and operation will leave the smallest environmental impact possible.”</w:t>
      </w:r>
    </w:p>
    <w:p w14:paraId="5BEEB73F" w14:textId="77777777" w:rsidR="00F4346C" w:rsidRPr="00DD3D4A" w:rsidRDefault="00F4346C" w:rsidP="008C333D">
      <w:pPr>
        <w:ind w:left="270"/>
        <w:contextualSpacing/>
        <w:rPr>
          <w:sz w:val="20"/>
        </w:rPr>
      </w:pPr>
    </w:p>
    <w:p w14:paraId="1AF4CEDD" w14:textId="640BE860" w:rsidR="00CD5AC8" w:rsidRPr="00DD3D4A" w:rsidRDefault="00CD5AC8" w:rsidP="00CD5AC8">
      <w:pPr>
        <w:ind w:left="270"/>
        <w:contextualSpacing/>
        <w:jc w:val="center"/>
        <w:rPr>
          <w:sz w:val="20"/>
        </w:rPr>
      </w:pPr>
      <w:r w:rsidRPr="00DD3D4A">
        <w:rPr>
          <w:sz w:val="20"/>
        </w:rPr>
        <w:t>**</w:t>
      </w:r>
    </w:p>
    <w:p w14:paraId="70BBB5DF" w14:textId="77777777" w:rsidR="00DD3D4A" w:rsidRPr="00DD3D4A" w:rsidRDefault="00DD3D4A" w:rsidP="00CD5AC8">
      <w:pPr>
        <w:ind w:left="270"/>
        <w:contextualSpacing/>
        <w:jc w:val="center"/>
        <w:rPr>
          <w:sz w:val="20"/>
        </w:rPr>
      </w:pPr>
    </w:p>
    <w:p w14:paraId="37DE97D2" w14:textId="75536063" w:rsidR="00CD5AC8" w:rsidRPr="00DD3D4A" w:rsidRDefault="004917CE" w:rsidP="00CD5AC8">
      <w:pPr>
        <w:ind w:left="270"/>
        <w:contextualSpacing/>
        <w:rPr>
          <w:sz w:val="20"/>
        </w:rPr>
      </w:pPr>
      <w:r w:rsidRPr="00DD3D4A">
        <w:rPr>
          <w:b/>
          <w:sz w:val="20"/>
        </w:rPr>
        <w:t xml:space="preserve">UCLA </w:t>
      </w:r>
      <w:r w:rsidR="00CD5AC8" w:rsidRPr="00DD3D4A">
        <w:rPr>
          <w:b/>
          <w:sz w:val="20"/>
        </w:rPr>
        <w:t xml:space="preserve">Meyer and Renee </w:t>
      </w:r>
      <w:proofErr w:type="spellStart"/>
      <w:r w:rsidR="00CD5AC8" w:rsidRPr="00DD3D4A">
        <w:rPr>
          <w:b/>
          <w:sz w:val="20"/>
        </w:rPr>
        <w:t>Luskin</w:t>
      </w:r>
      <w:proofErr w:type="spellEnd"/>
      <w:r w:rsidR="00CD5AC8" w:rsidRPr="00DD3D4A">
        <w:rPr>
          <w:b/>
          <w:sz w:val="20"/>
        </w:rPr>
        <w:t xml:space="preserve"> Conference Center, 425 Westwood Plaza, Los Angeles, California 90095; </w:t>
      </w:r>
      <w:hyperlink r:id="rId10" w:history="1">
        <w:r w:rsidR="00CD5AC8" w:rsidRPr="00DD3D4A">
          <w:rPr>
            <w:rStyle w:val="Hyperlink"/>
            <w:b/>
            <w:sz w:val="20"/>
          </w:rPr>
          <w:t>https://luskinconferencecenter.ucla.edu</w:t>
        </w:r>
      </w:hyperlink>
      <w:r w:rsidR="00CD5AC8" w:rsidRPr="00DD3D4A">
        <w:rPr>
          <w:b/>
          <w:sz w:val="20"/>
        </w:rPr>
        <w:t xml:space="preserve"> </w:t>
      </w:r>
    </w:p>
    <w:p w14:paraId="6B3255AD" w14:textId="4FD5FEFA" w:rsidR="00CD5AC8" w:rsidRPr="00DD3D4A" w:rsidRDefault="00CD5AC8" w:rsidP="00CD5AC8">
      <w:pPr>
        <w:pStyle w:val="ListParagraph"/>
        <w:widowControl w:val="0"/>
        <w:numPr>
          <w:ilvl w:val="0"/>
          <w:numId w:val="22"/>
        </w:numPr>
        <w:autoSpaceDE w:val="0"/>
        <w:autoSpaceDN w:val="0"/>
        <w:adjustRightInd w:val="0"/>
      </w:pPr>
      <w:r w:rsidRPr="00DD3D4A">
        <w:t>Owner: University of California</w:t>
      </w:r>
      <w:r w:rsidR="00363619" w:rsidRPr="00DD3D4A">
        <w:t xml:space="preserve"> </w:t>
      </w:r>
      <w:r w:rsidRPr="00DD3D4A">
        <w:t xml:space="preserve">Los Angeles; Los Angeles; </w:t>
      </w:r>
      <w:hyperlink r:id="rId11" w:history="1">
        <w:r w:rsidRPr="00DD3D4A">
          <w:rPr>
            <w:rStyle w:val="Hyperlink"/>
          </w:rPr>
          <w:t>http://www.capitalprograms.ucla.edu</w:t>
        </w:r>
      </w:hyperlink>
    </w:p>
    <w:p w14:paraId="050DAEE2" w14:textId="3B0E273B" w:rsidR="00CD5AC8" w:rsidRPr="00DD3D4A" w:rsidRDefault="00CD5AC8" w:rsidP="00CD5AC8">
      <w:pPr>
        <w:pStyle w:val="ListParagraph"/>
        <w:widowControl w:val="0"/>
        <w:numPr>
          <w:ilvl w:val="0"/>
          <w:numId w:val="22"/>
        </w:numPr>
        <w:autoSpaceDE w:val="0"/>
        <w:autoSpaceDN w:val="0"/>
        <w:adjustRightInd w:val="0"/>
      </w:pPr>
      <w:r w:rsidRPr="00DD3D4A">
        <w:t xml:space="preserve">Architect: </w:t>
      </w:r>
      <w:proofErr w:type="spellStart"/>
      <w:r w:rsidRPr="00DD3D4A">
        <w:t>Hornberger</w:t>
      </w:r>
      <w:proofErr w:type="spellEnd"/>
      <w:r w:rsidRPr="00DD3D4A">
        <w:t xml:space="preserve"> + </w:t>
      </w:r>
      <w:proofErr w:type="spellStart"/>
      <w:r w:rsidRPr="00DD3D4A">
        <w:t>Worstel</w:t>
      </w:r>
      <w:proofErr w:type="spellEnd"/>
      <w:r w:rsidRPr="00DD3D4A">
        <w:t xml:space="preserve">, Inc.; San Francisco; </w:t>
      </w:r>
      <w:hyperlink r:id="rId12" w:history="1">
        <w:r w:rsidRPr="00DD3D4A">
          <w:rPr>
            <w:rStyle w:val="Hyperlink"/>
          </w:rPr>
          <w:t>http://www.hornbergerworstell.com</w:t>
        </w:r>
      </w:hyperlink>
    </w:p>
    <w:p w14:paraId="78FAD044" w14:textId="52919B2F" w:rsidR="00CD5AC8" w:rsidRPr="00DD3D4A" w:rsidRDefault="00CD5AC8" w:rsidP="00CD5AC8">
      <w:pPr>
        <w:pStyle w:val="ListParagraph"/>
        <w:widowControl w:val="0"/>
        <w:numPr>
          <w:ilvl w:val="0"/>
          <w:numId w:val="22"/>
        </w:numPr>
        <w:autoSpaceDE w:val="0"/>
        <w:autoSpaceDN w:val="0"/>
        <w:adjustRightInd w:val="0"/>
      </w:pPr>
      <w:r w:rsidRPr="00DD3D4A">
        <w:t xml:space="preserve">Associate architect: </w:t>
      </w:r>
      <w:proofErr w:type="spellStart"/>
      <w:r w:rsidRPr="00DD3D4A">
        <w:t>Bohlin</w:t>
      </w:r>
      <w:proofErr w:type="spellEnd"/>
      <w:r w:rsidRPr="00DD3D4A">
        <w:t xml:space="preserve"> </w:t>
      </w:r>
      <w:proofErr w:type="spellStart"/>
      <w:r w:rsidRPr="00DD3D4A">
        <w:t>Cywinski</w:t>
      </w:r>
      <w:proofErr w:type="spellEnd"/>
      <w:r w:rsidRPr="00DD3D4A">
        <w:t xml:space="preserve"> Jackson; San Francisco; </w:t>
      </w:r>
      <w:hyperlink r:id="rId13" w:history="1">
        <w:r w:rsidRPr="00DD3D4A">
          <w:rPr>
            <w:rStyle w:val="Hyperlink"/>
          </w:rPr>
          <w:t>https://bcj.com</w:t>
        </w:r>
      </w:hyperlink>
    </w:p>
    <w:p w14:paraId="4914BB6F" w14:textId="77777777" w:rsidR="00CD5AC8" w:rsidRPr="00DD3D4A" w:rsidRDefault="00CD5AC8" w:rsidP="00CD5AC8">
      <w:pPr>
        <w:pStyle w:val="ListParagraph"/>
        <w:widowControl w:val="0"/>
        <w:numPr>
          <w:ilvl w:val="0"/>
          <w:numId w:val="22"/>
        </w:numPr>
        <w:autoSpaceDE w:val="0"/>
        <w:autoSpaceDN w:val="0"/>
        <w:adjustRightInd w:val="0"/>
      </w:pPr>
      <w:r w:rsidRPr="00DD3D4A">
        <w:t xml:space="preserve">General contractor: Morley Builders, Inc.; Santa Monica, California; </w:t>
      </w:r>
      <w:hyperlink r:id="rId14" w:history="1">
        <w:r w:rsidRPr="00DD3D4A">
          <w:rPr>
            <w:rStyle w:val="Hyperlink"/>
          </w:rPr>
          <w:t>https://www.morleybuilders.com</w:t>
        </w:r>
      </w:hyperlink>
    </w:p>
    <w:p w14:paraId="3B677F8B" w14:textId="0ECD4F47" w:rsidR="00CD5AC8" w:rsidRPr="00DD3D4A" w:rsidRDefault="00CD5AC8" w:rsidP="00CD5AC8">
      <w:pPr>
        <w:pStyle w:val="ListParagraph"/>
        <w:widowControl w:val="0"/>
        <w:numPr>
          <w:ilvl w:val="0"/>
          <w:numId w:val="22"/>
        </w:numPr>
        <w:autoSpaceDE w:val="0"/>
        <w:autoSpaceDN w:val="0"/>
        <w:adjustRightInd w:val="0"/>
      </w:pPr>
      <w:r w:rsidRPr="00DD3D4A">
        <w:t xml:space="preserve">Glazing contractor: </w:t>
      </w:r>
      <w:r w:rsidRPr="00DD3D4A">
        <w:rPr>
          <w:rFonts w:eastAsia="Times New Roman"/>
        </w:rPr>
        <w:t xml:space="preserve">Perfection Glass Company; Lake Elsinore, California </w:t>
      </w:r>
    </w:p>
    <w:p w14:paraId="0C94D8C2" w14:textId="77777777" w:rsidR="00CD5AC8" w:rsidRPr="00DD3D4A" w:rsidRDefault="00CD5AC8" w:rsidP="00CD5AC8">
      <w:pPr>
        <w:pStyle w:val="ListParagraph"/>
        <w:widowControl w:val="0"/>
        <w:numPr>
          <w:ilvl w:val="0"/>
          <w:numId w:val="22"/>
        </w:numPr>
        <w:autoSpaceDE w:val="0"/>
        <w:autoSpaceDN w:val="0"/>
        <w:adjustRightInd w:val="0"/>
        <w:rPr>
          <w:rStyle w:val="Hyperlink"/>
        </w:rPr>
      </w:pPr>
      <w:r w:rsidRPr="00DD3D4A">
        <w:t xml:space="preserve">Glazing systems – manufacturer: Wausau Window and Wall Systems; Wausau, Wisconsin; </w:t>
      </w:r>
      <w:hyperlink r:id="rId15" w:history="1">
        <w:r w:rsidRPr="00DD3D4A">
          <w:rPr>
            <w:rStyle w:val="Hyperlink"/>
          </w:rPr>
          <w:t>http://www.wausauwindow.com</w:t>
        </w:r>
      </w:hyperlink>
    </w:p>
    <w:p w14:paraId="454C351C" w14:textId="7566FFC7" w:rsidR="00CD5AC8" w:rsidRPr="00DD3D4A" w:rsidRDefault="00CD5AC8" w:rsidP="00CD5AC8">
      <w:pPr>
        <w:pStyle w:val="ListParagraph"/>
        <w:widowControl w:val="0"/>
        <w:numPr>
          <w:ilvl w:val="0"/>
          <w:numId w:val="22"/>
        </w:numPr>
        <w:autoSpaceDE w:val="0"/>
        <w:autoSpaceDN w:val="0"/>
        <w:adjustRightInd w:val="0"/>
      </w:pPr>
      <w:r w:rsidRPr="00DD3D4A">
        <w:rPr>
          <w:rFonts w:eastAsia="Times New Roman"/>
          <w:color w:val="000000"/>
        </w:rPr>
        <w:t xml:space="preserve">Glazing systems – glass fabricator: Viracon; Owatonna, Minnesota; </w:t>
      </w:r>
      <w:hyperlink r:id="rId16" w:history="1">
        <w:r w:rsidRPr="00DD3D4A">
          <w:rPr>
            <w:rStyle w:val="Hyperlink"/>
            <w:rFonts w:eastAsia="Times New Roman"/>
          </w:rPr>
          <w:t>http://www.viracon.com</w:t>
        </w:r>
      </w:hyperlink>
    </w:p>
    <w:p w14:paraId="179E5A93" w14:textId="77777777" w:rsidR="00CD5AC8" w:rsidRPr="00DD3D4A" w:rsidRDefault="00CD5AC8" w:rsidP="00CD5AC8">
      <w:pPr>
        <w:pStyle w:val="ListParagraph"/>
        <w:widowControl w:val="0"/>
        <w:numPr>
          <w:ilvl w:val="0"/>
          <w:numId w:val="22"/>
        </w:numPr>
        <w:autoSpaceDE w:val="0"/>
        <w:autoSpaceDN w:val="0"/>
        <w:adjustRightInd w:val="0"/>
        <w:rPr>
          <w:rStyle w:val="Hyperlink"/>
          <w:color w:val="auto"/>
          <w:u w:val="none"/>
        </w:rPr>
      </w:pPr>
      <w:r w:rsidRPr="00DD3D4A">
        <w:rPr>
          <w:rFonts w:eastAsia="Times New Roman"/>
        </w:rPr>
        <w:t xml:space="preserve">Glazing systems – finisher: Linetec; Wausau, Wisconsin; </w:t>
      </w:r>
      <w:hyperlink r:id="rId17" w:history="1">
        <w:r w:rsidRPr="00DD3D4A">
          <w:rPr>
            <w:rStyle w:val="Hyperlink"/>
            <w:rFonts w:eastAsia="Times New Roman"/>
          </w:rPr>
          <w:t>http://www.linetec.com</w:t>
        </w:r>
      </w:hyperlink>
    </w:p>
    <w:p w14:paraId="3CB0C1E9" w14:textId="1DFECCBA" w:rsidR="00CD5AC8" w:rsidRPr="00DD3D4A" w:rsidRDefault="00CD5AC8" w:rsidP="00CD5AC8">
      <w:pPr>
        <w:pStyle w:val="ListParagraph"/>
        <w:numPr>
          <w:ilvl w:val="0"/>
          <w:numId w:val="22"/>
        </w:numPr>
        <w:rPr>
          <w:color w:val="000000" w:themeColor="text1"/>
        </w:rPr>
      </w:pPr>
      <w:r w:rsidRPr="00DD3D4A">
        <w:rPr>
          <w:rFonts w:eastAsia="Times New Roman"/>
          <w:color w:val="000000" w:themeColor="text1"/>
        </w:rPr>
        <w:t xml:space="preserve">Photos by: </w:t>
      </w:r>
      <w:r w:rsidR="00A763B1" w:rsidRPr="00DD3D4A">
        <w:rPr>
          <w:rFonts w:eastAsia="Times New Roman"/>
          <w:color w:val="000000" w:themeColor="text1"/>
        </w:rPr>
        <w:t xml:space="preserve">Matthew </w:t>
      </w:r>
      <w:proofErr w:type="spellStart"/>
      <w:r w:rsidR="00A763B1" w:rsidRPr="00DD3D4A">
        <w:rPr>
          <w:rFonts w:eastAsia="Times New Roman"/>
          <w:color w:val="000000" w:themeColor="text1"/>
        </w:rPr>
        <w:t>Millman</w:t>
      </w:r>
      <w:proofErr w:type="spellEnd"/>
      <w:r w:rsidR="00A763B1" w:rsidRPr="00DD3D4A">
        <w:rPr>
          <w:rFonts w:eastAsia="Times New Roman"/>
          <w:color w:val="000000" w:themeColor="text1"/>
        </w:rPr>
        <w:t>, courtesy of UCLA</w:t>
      </w:r>
    </w:p>
    <w:p w14:paraId="70D72C8E" w14:textId="0C197E97" w:rsidR="00746047" w:rsidRPr="00DD3D4A" w:rsidRDefault="00746047" w:rsidP="00CD5AC8">
      <w:pPr>
        <w:pStyle w:val="ListParagraph"/>
        <w:numPr>
          <w:ilvl w:val="0"/>
          <w:numId w:val="22"/>
        </w:numPr>
      </w:pPr>
      <w:r w:rsidRPr="00DD3D4A">
        <w:rPr>
          <w:rFonts w:eastAsia="Times New Roman"/>
        </w:rPr>
        <w:t xml:space="preserve">Video – grand opening: </w:t>
      </w:r>
      <w:hyperlink r:id="rId18" w:history="1">
        <w:r w:rsidRPr="00DD3D4A">
          <w:rPr>
            <w:rStyle w:val="Hyperlink"/>
            <w:rFonts w:eastAsia="Times New Roman"/>
          </w:rPr>
          <w:t>https://www.youtube.com/watch?time_continue=2&amp;v=hz7wF6IhULA</w:t>
        </w:r>
      </w:hyperlink>
    </w:p>
    <w:p w14:paraId="31FAE7C0" w14:textId="09D5345B" w:rsidR="00CD5AC8" w:rsidRPr="00DD3D4A" w:rsidRDefault="00CD5AC8" w:rsidP="00CD5AC8">
      <w:pPr>
        <w:pStyle w:val="ListParagraph"/>
        <w:numPr>
          <w:ilvl w:val="0"/>
          <w:numId w:val="22"/>
        </w:numPr>
      </w:pPr>
      <w:r w:rsidRPr="00DD3D4A">
        <w:rPr>
          <w:rFonts w:eastAsia="Times New Roman"/>
        </w:rPr>
        <w:t xml:space="preserve">Video – building tour: </w:t>
      </w:r>
      <w:hyperlink r:id="rId19" w:history="1">
        <w:r w:rsidRPr="00DD3D4A">
          <w:rPr>
            <w:rStyle w:val="Hyperlink"/>
            <w:rFonts w:eastAsia="Times New Roman"/>
          </w:rPr>
          <w:t>https://www.youtube.com/watch?time_continue=1&amp;v=NTvo1G9VoQ0</w:t>
        </w:r>
      </w:hyperlink>
      <w:r w:rsidRPr="00DD3D4A">
        <w:rPr>
          <w:rFonts w:eastAsia="Times New Roman"/>
        </w:rPr>
        <w:t xml:space="preserve"> </w:t>
      </w:r>
    </w:p>
    <w:p w14:paraId="7B39D3CA" w14:textId="77777777" w:rsidR="00DD3D4A" w:rsidRDefault="00DD3D4A">
      <w:pPr>
        <w:rPr>
          <w:i/>
          <w:color w:val="000000"/>
          <w:sz w:val="20"/>
        </w:rPr>
      </w:pPr>
    </w:p>
    <w:p w14:paraId="5866E60E" w14:textId="77777777" w:rsidR="00CC7CA3" w:rsidRDefault="00CC7CA3">
      <w:pPr>
        <w:rPr>
          <w:i/>
          <w:color w:val="000000"/>
          <w:sz w:val="20"/>
        </w:rPr>
      </w:pPr>
      <w:r>
        <w:rPr>
          <w:i/>
          <w:color w:val="000000"/>
          <w:sz w:val="20"/>
        </w:rPr>
        <w:br w:type="page"/>
      </w:r>
    </w:p>
    <w:p w14:paraId="769E6306" w14:textId="77777777" w:rsidR="00DD3D4A" w:rsidRPr="006C5AB6" w:rsidRDefault="00DD3D4A" w:rsidP="00DD3D4A">
      <w:pPr>
        <w:pStyle w:val="BodyText"/>
        <w:spacing w:before="2" w:after="2"/>
        <w:ind w:left="270" w:right="-7"/>
        <w:contextualSpacing/>
        <w:rPr>
          <w:rFonts w:ascii="Times New Roman" w:hAnsi="Times New Roman"/>
          <w:i/>
          <w:color w:val="000000"/>
          <w:sz w:val="20"/>
        </w:rPr>
      </w:pPr>
      <w:r w:rsidRPr="006C5AB6">
        <w:rPr>
          <w:rFonts w:ascii="Times New Roman" w:hAnsi="Times New Roman"/>
          <w:i/>
          <w:color w:val="000000"/>
          <w:sz w:val="20"/>
        </w:rPr>
        <w:lastRenderedPageBreak/>
        <w:t xml:space="preserve">Nationally recognized for its innovative expertise, Wausau Window and Wall Systems is an industry leader in engineering window and curtainwall systems for commercial and institutional construction applications. For 60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w:t>
      </w:r>
      <w:proofErr w:type="gramStart"/>
      <w:r w:rsidRPr="006C5AB6">
        <w:rPr>
          <w:rFonts w:ascii="Times New Roman" w:hAnsi="Times New Roman"/>
          <w:i/>
          <w:color w:val="000000"/>
          <w:sz w:val="20"/>
        </w:rPr>
        <w:t>corporation</w:t>
      </w:r>
      <w:proofErr w:type="gramEnd"/>
      <w:r w:rsidRPr="006C5AB6">
        <w:rPr>
          <w:rFonts w:ascii="Times New Roman" w:hAnsi="Times New Roman"/>
          <w:i/>
          <w:color w:val="000000"/>
          <w:sz w:val="20"/>
        </w:rPr>
        <w:t>.</w:t>
      </w:r>
    </w:p>
    <w:p w14:paraId="3549E6F9" w14:textId="77777777" w:rsidR="00DD3D4A" w:rsidRPr="006C5AB6" w:rsidRDefault="00DD3D4A" w:rsidP="00DD3D4A">
      <w:pPr>
        <w:pStyle w:val="BodyText"/>
        <w:spacing w:before="2" w:after="2"/>
        <w:ind w:left="270" w:right="-7"/>
        <w:contextualSpacing/>
        <w:rPr>
          <w:rFonts w:ascii="Times New Roman" w:hAnsi="Times New Roman"/>
          <w:i/>
          <w:color w:val="000000"/>
          <w:sz w:val="20"/>
        </w:rPr>
      </w:pPr>
    </w:p>
    <w:p w14:paraId="6F2EB9CB" w14:textId="53E9FB49" w:rsidR="00DD3D4A" w:rsidRPr="006C5AB6" w:rsidRDefault="00DD3D4A" w:rsidP="004E4632">
      <w:pPr>
        <w:widowControl w:val="0"/>
        <w:autoSpaceDE w:val="0"/>
        <w:autoSpaceDN w:val="0"/>
        <w:adjustRightInd w:val="0"/>
        <w:spacing w:after="300"/>
        <w:ind w:left="270" w:right="-90"/>
        <w:contextualSpacing/>
        <w:rPr>
          <w:i/>
          <w:color w:val="000000"/>
          <w:sz w:val="20"/>
        </w:rPr>
      </w:pPr>
      <w:r w:rsidRPr="006C5AB6">
        <w:rPr>
          <w:i/>
          <w:color w:val="000000"/>
          <w:sz w:val="20"/>
        </w:rPr>
        <w:t xml:space="preserve">Wausau and its staff are members of the American Architectural Manufacturers Association (AAMA), the American Institute of Architects (AIA), </w:t>
      </w:r>
      <w:proofErr w:type="gramStart"/>
      <w:r w:rsidRPr="006C5AB6">
        <w:rPr>
          <w:i/>
          <w:color w:val="000000"/>
          <w:sz w:val="20"/>
        </w:rPr>
        <w:t>the</w:t>
      </w:r>
      <w:proofErr w:type="gramEnd"/>
      <w:r w:rsidRPr="006C5AB6">
        <w:rPr>
          <w:i/>
          <w:color w:val="000000"/>
          <w:sz w:val="20"/>
        </w:rPr>
        <w:t xml:space="preserve"> </w:t>
      </w:r>
      <w:proofErr w:type="spellStart"/>
      <w:r w:rsidRPr="006C5AB6">
        <w:rPr>
          <w:i/>
          <w:color w:val="000000"/>
          <w:sz w:val="20"/>
        </w:rPr>
        <w:t>APPA</w:t>
      </w:r>
      <w:proofErr w:type="spellEnd"/>
      <w:r w:rsidRPr="006C5AB6">
        <w:rPr>
          <w:i/>
          <w:color w:val="000000"/>
          <w:sz w:val="20"/>
        </w:rPr>
        <w:t xml:space="preserve"> – Leadership in Educational Facilities, the Construction Specifications Institute (CSI), the National Fenestration Ratings Council (NFRC)</w:t>
      </w:r>
      <w:r w:rsidR="001A54E6">
        <w:rPr>
          <w:i/>
          <w:color w:val="000000"/>
          <w:sz w:val="20"/>
        </w:rPr>
        <w:t xml:space="preserve">, </w:t>
      </w:r>
      <w:r w:rsidR="009A1BD7">
        <w:rPr>
          <w:i/>
          <w:color w:val="000000"/>
          <w:sz w:val="20"/>
        </w:rPr>
        <w:t xml:space="preserve">the </w:t>
      </w:r>
      <w:r w:rsidR="001A54E6">
        <w:rPr>
          <w:i/>
          <w:color w:val="000000"/>
          <w:sz w:val="20"/>
        </w:rPr>
        <w:t>National Glass Association/</w:t>
      </w:r>
      <w:r w:rsidR="001A54E6" w:rsidRPr="006C5AB6">
        <w:rPr>
          <w:i/>
          <w:color w:val="000000"/>
          <w:sz w:val="20"/>
        </w:rPr>
        <w:t>Glass Association of North America (</w:t>
      </w:r>
      <w:proofErr w:type="spellStart"/>
      <w:r w:rsidR="001A54E6">
        <w:rPr>
          <w:i/>
          <w:color w:val="000000"/>
          <w:sz w:val="20"/>
        </w:rPr>
        <w:t>NGA</w:t>
      </w:r>
      <w:proofErr w:type="spellEnd"/>
      <w:r w:rsidR="001A54E6">
        <w:rPr>
          <w:i/>
          <w:color w:val="000000"/>
          <w:sz w:val="20"/>
        </w:rPr>
        <w:t>/GANA)</w:t>
      </w:r>
      <w:r w:rsidRPr="006C5AB6">
        <w:rPr>
          <w:i/>
          <w:color w:val="000000"/>
          <w:sz w:val="20"/>
        </w:rPr>
        <w:t xml:space="preserve"> and the U.S. Green Building Council (USGBC).</w:t>
      </w:r>
    </w:p>
    <w:p w14:paraId="6E9A8AB1" w14:textId="77777777" w:rsidR="00DD3D4A" w:rsidRPr="006C5AB6" w:rsidRDefault="00DD3D4A" w:rsidP="00DD3D4A">
      <w:pPr>
        <w:widowControl w:val="0"/>
        <w:autoSpaceDE w:val="0"/>
        <w:autoSpaceDN w:val="0"/>
        <w:adjustRightInd w:val="0"/>
        <w:spacing w:after="300"/>
        <w:ind w:left="270"/>
        <w:contextualSpacing/>
        <w:rPr>
          <w:color w:val="000000"/>
          <w:sz w:val="20"/>
        </w:rPr>
      </w:pPr>
    </w:p>
    <w:p w14:paraId="2E23A469" w14:textId="3AB238F5" w:rsidR="00863F8C" w:rsidRPr="00B6752A" w:rsidRDefault="00DD3D4A" w:rsidP="00DD3D4A">
      <w:pPr>
        <w:ind w:left="270"/>
        <w:contextualSpacing/>
        <w:jc w:val="center"/>
        <w:rPr>
          <w:i/>
          <w:color w:val="000000"/>
          <w:sz w:val="20"/>
        </w:rPr>
      </w:pPr>
      <w:r w:rsidRPr="006C5AB6">
        <w:rPr>
          <w:i/>
          <w:color w:val="000000"/>
          <w:sz w:val="20"/>
        </w:rPr>
        <w:t>###</w:t>
      </w:r>
    </w:p>
    <w:sectPr w:rsidR="00863F8C" w:rsidRPr="00B6752A"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AA028" w14:textId="77777777" w:rsidR="00126930" w:rsidRDefault="00126930" w:rsidP="001C0098">
      <w:r>
        <w:separator/>
      </w:r>
    </w:p>
  </w:endnote>
  <w:endnote w:type="continuationSeparator" w:id="0">
    <w:p w14:paraId="72FCABDF" w14:textId="77777777" w:rsidR="00126930" w:rsidRDefault="00126930"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02F0" w14:textId="77777777" w:rsidR="00126930" w:rsidRDefault="00126930" w:rsidP="001C0098">
      <w:r>
        <w:separator/>
      </w:r>
    </w:p>
  </w:footnote>
  <w:footnote w:type="continuationSeparator" w:id="0">
    <w:p w14:paraId="3308B860" w14:textId="77777777" w:rsidR="00126930" w:rsidRDefault="00126930"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5BA24ED"/>
    <w:multiLevelType w:val="hybridMultilevel"/>
    <w:tmpl w:val="6E80A3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ntha Chan">
    <w15:presenceInfo w15:providerId="AD" w15:userId="S-1-5-21-815487241-1407693338-2295869672-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5D1"/>
    <w:rsid w:val="00071CD9"/>
    <w:rsid w:val="0008203F"/>
    <w:rsid w:val="0008257E"/>
    <w:rsid w:val="0008331D"/>
    <w:rsid w:val="00083868"/>
    <w:rsid w:val="0008707B"/>
    <w:rsid w:val="000873A0"/>
    <w:rsid w:val="00087D29"/>
    <w:rsid w:val="000926B7"/>
    <w:rsid w:val="00093D40"/>
    <w:rsid w:val="000A2240"/>
    <w:rsid w:val="000A5CC3"/>
    <w:rsid w:val="000A6198"/>
    <w:rsid w:val="000B23C1"/>
    <w:rsid w:val="000B2E68"/>
    <w:rsid w:val="000B612F"/>
    <w:rsid w:val="000C0CA3"/>
    <w:rsid w:val="000C49D0"/>
    <w:rsid w:val="000C5B03"/>
    <w:rsid w:val="000C7E44"/>
    <w:rsid w:val="000D0225"/>
    <w:rsid w:val="000D1820"/>
    <w:rsid w:val="000D22F5"/>
    <w:rsid w:val="000D2836"/>
    <w:rsid w:val="000D4878"/>
    <w:rsid w:val="000D61FA"/>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930"/>
    <w:rsid w:val="00126F72"/>
    <w:rsid w:val="0013473C"/>
    <w:rsid w:val="00136515"/>
    <w:rsid w:val="00140537"/>
    <w:rsid w:val="0014317A"/>
    <w:rsid w:val="001435D6"/>
    <w:rsid w:val="001468BA"/>
    <w:rsid w:val="001514D4"/>
    <w:rsid w:val="00151675"/>
    <w:rsid w:val="001542CD"/>
    <w:rsid w:val="00157D45"/>
    <w:rsid w:val="00163D64"/>
    <w:rsid w:val="001715AA"/>
    <w:rsid w:val="00175EF8"/>
    <w:rsid w:val="00177078"/>
    <w:rsid w:val="00177262"/>
    <w:rsid w:val="001777BB"/>
    <w:rsid w:val="0018291B"/>
    <w:rsid w:val="00190D8B"/>
    <w:rsid w:val="00192BC9"/>
    <w:rsid w:val="00193226"/>
    <w:rsid w:val="00194FD3"/>
    <w:rsid w:val="0019610A"/>
    <w:rsid w:val="00196D08"/>
    <w:rsid w:val="001A04D5"/>
    <w:rsid w:val="001A3B2E"/>
    <w:rsid w:val="001A54E6"/>
    <w:rsid w:val="001A72A7"/>
    <w:rsid w:val="001A7C48"/>
    <w:rsid w:val="001B1549"/>
    <w:rsid w:val="001C0098"/>
    <w:rsid w:val="001C6B7B"/>
    <w:rsid w:val="001D267A"/>
    <w:rsid w:val="001D57A0"/>
    <w:rsid w:val="001E02F2"/>
    <w:rsid w:val="001E45D1"/>
    <w:rsid w:val="001F4DC9"/>
    <w:rsid w:val="0020352F"/>
    <w:rsid w:val="002048BA"/>
    <w:rsid w:val="0021295B"/>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03487"/>
    <w:rsid w:val="00316CC9"/>
    <w:rsid w:val="00317463"/>
    <w:rsid w:val="0032212C"/>
    <w:rsid w:val="00322E2B"/>
    <w:rsid w:val="00325B37"/>
    <w:rsid w:val="00325C6C"/>
    <w:rsid w:val="00332A7D"/>
    <w:rsid w:val="003454FA"/>
    <w:rsid w:val="00345521"/>
    <w:rsid w:val="003466C8"/>
    <w:rsid w:val="003553AA"/>
    <w:rsid w:val="00363619"/>
    <w:rsid w:val="0036661C"/>
    <w:rsid w:val="00371694"/>
    <w:rsid w:val="003812B5"/>
    <w:rsid w:val="00384F1E"/>
    <w:rsid w:val="003919F0"/>
    <w:rsid w:val="0039313C"/>
    <w:rsid w:val="003935EE"/>
    <w:rsid w:val="00393ECD"/>
    <w:rsid w:val="003950E1"/>
    <w:rsid w:val="0039657F"/>
    <w:rsid w:val="00397802"/>
    <w:rsid w:val="003A0B38"/>
    <w:rsid w:val="003A1CA1"/>
    <w:rsid w:val="003A5FB0"/>
    <w:rsid w:val="003A6603"/>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2A8E"/>
    <w:rsid w:val="003E3C0B"/>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3E6E"/>
    <w:rsid w:val="00484508"/>
    <w:rsid w:val="00484D0D"/>
    <w:rsid w:val="00484F96"/>
    <w:rsid w:val="0048503A"/>
    <w:rsid w:val="00486CE4"/>
    <w:rsid w:val="004917CE"/>
    <w:rsid w:val="004920B5"/>
    <w:rsid w:val="00492EA7"/>
    <w:rsid w:val="00496663"/>
    <w:rsid w:val="004A1B73"/>
    <w:rsid w:val="004A4569"/>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1B4F"/>
    <w:rsid w:val="004E216C"/>
    <w:rsid w:val="004E4632"/>
    <w:rsid w:val="004E67C6"/>
    <w:rsid w:val="004E742A"/>
    <w:rsid w:val="004F12FF"/>
    <w:rsid w:val="004F550D"/>
    <w:rsid w:val="00500016"/>
    <w:rsid w:val="005135E7"/>
    <w:rsid w:val="00520ECF"/>
    <w:rsid w:val="00520F42"/>
    <w:rsid w:val="00522AE9"/>
    <w:rsid w:val="00523EBE"/>
    <w:rsid w:val="00533B09"/>
    <w:rsid w:val="00540325"/>
    <w:rsid w:val="00540534"/>
    <w:rsid w:val="00546922"/>
    <w:rsid w:val="00557109"/>
    <w:rsid w:val="00560133"/>
    <w:rsid w:val="00560E9D"/>
    <w:rsid w:val="0056234A"/>
    <w:rsid w:val="00566202"/>
    <w:rsid w:val="005715ED"/>
    <w:rsid w:val="005773ED"/>
    <w:rsid w:val="00577FEB"/>
    <w:rsid w:val="00580CF3"/>
    <w:rsid w:val="0058283D"/>
    <w:rsid w:val="00584238"/>
    <w:rsid w:val="0058557D"/>
    <w:rsid w:val="0058618A"/>
    <w:rsid w:val="0059552A"/>
    <w:rsid w:val="00596AE1"/>
    <w:rsid w:val="005A2F8D"/>
    <w:rsid w:val="005A4A3C"/>
    <w:rsid w:val="005A6CB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4681E"/>
    <w:rsid w:val="00651D82"/>
    <w:rsid w:val="00654F8E"/>
    <w:rsid w:val="00662F6F"/>
    <w:rsid w:val="00663ACF"/>
    <w:rsid w:val="0066499A"/>
    <w:rsid w:val="00667306"/>
    <w:rsid w:val="006705FB"/>
    <w:rsid w:val="0067231E"/>
    <w:rsid w:val="00672468"/>
    <w:rsid w:val="0067264B"/>
    <w:rsid w:val="00676D86"/>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93E"/>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46047"/>
    <w:rsid w:val="007558FD"/>
    <w:rsid w:val="0075664D"/>
    <w:rsid w:val="007570E2"/>
    <w:rsid w:val="00760431"/>
    <w:rsid w:val="00761560"/>
    <w:rsid w:val="0076440E"/>
    <w:rsid w:val="007670EC"/>
    <w:rsid w:val="00767CD7"/>
    <w:rsid w:val="007708A6"/>
    <w:rsid w:val="00770E38"/>
    <w:rsid w:val="00771416"/>
    <w:rsid w:val="00772FE8"/>
    <w:rsid w:val="00774862"/>
    <w:rsid w:val="007772EB"/>
    <w:rsid w:val="00780DDD"/>
    <w:rsid w:val="00781D54"/>
    <w:rsid w:val="00782330"/>
    <w:rsid w:val="007905B5"/>
    <w:rsid w:val="0079139E"/>
    <w:rsid w:val="0079157C"/>
    <w:rsid w:val="007926C3"/>
    <w:rsid w:val="007969EA"/>
    <w:rsid w:val="007B1380"/>
    <w:rsid w:val="007B43EC"/>
    <w:rsid w:val="007B703E"/>
    <w:rsid w:val="007D004E"/>
    <w:rsid w:val="007D1175"/>
    <w:rsid w:val="007D44FC"/>
    <w:rsid w:val="007E0B32"/>
    <w:rsid w:val="007E0C4F"/>
    <w:rsid w:val="007E0C9A"/>
    <w:rsid w:val="007E49E9"/>
    <w:rsid w:val="007F1548"/>
    <w:rsid w:val="007F2D55"/>
    <w:rsid w:val="007F6A89"/>
    <w:rsid w:val="008034B6"/>
    <w:rsid w:val="00804A8F"/>
    <w:rsid w:val="00807213"/>
    <w:rsid w:val="008075BE"/>
    <w:rsid w:val="00810BFD"/>
    <w:rsid w:val="00820405"/>
    <w:rsid w:val="00820F23"/>
    <w:rsid w:val="00821ACD"/>
    <w:rsid w:val="0083190D"/>
    <w:rsid w:val="0083467B"/>
    <w:rsid w:val="00834E2E"/>
    <w:rsid w:val="008411EB"/>
    <w:rsid w:val="008468E1"/>
    <w:rsid w:val="00851176"/>
    <w:rsid w:val="00854661"/>
    <w:rsid w:val="00857FDF"/>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33D"/>
    <w:rsid w:val="008C3B4D"/>
    <w:rsid w:val="008C46D4"/>
    <w:rsid w:val="008C7762"/>
    <w:rsid w:val="008C7E12"/>
    <w:rsid w:val="008D03C6"/>
    <w:rsid w:val="008D0F22"/>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34397"/>
    <w:rsid w:val="009411B5"/>
    <w:rsid w:val="00942828"/>
    <w:rsid w:val="00943ECF"/>
    <w:rsid w:val="009461E1"/>
    <w:rsid w:val="0095113D"/>
    <w:rsid w:val="00953FD2"/>
    <w:rsid w:val="00954F83"/>
    <w:rsid w:val="00955A92"/>
    <w:rsid w:val="009649D9"/>
    <w:rsid w:val="00966523"/>
    <w:rsid w:val="00980180"/>
    <w:rsid w:val="00981F5C"/>
    <w:rsid w:val="0098476B"/>
    <w:rsid w:val="00984AE6"/>
    <w:rsid w:val="009855B5"/>
    <w:rsid w:val="00986688"/>
    <w:rsid w:val="00993A1D"/>
    <w:rsid w:val="00995CF9"/>
    <w:rsid w:val="009A08B0"/>
    <w:rsid w:val="009A1BD7"/>
    <w:rsid w:val="009A33C5"/>
    <w:rsid w:val="009A4C1F"/>
    <w:rsid w:val="009A4DED"/>
    <w:rsid w:val="009B11AE"/>
    <w:rsid w:val="009B1563"/>
    <w:rsid w:val="009B651A"/>
    <w:rsid w:val="009C00B0"/>
    <w:rsid w:val="009C0888"/>
    <w:rsid w:val="009C4D95"/>
    <w:rsid w:val="009C5EDB"/>
    <w:rsid w:val="009D4668"/>
    <w:rsid w:val="009D5F04"/>
    <w:rsid w:val="009E0B4E"/>
    <w:rsid w:val="009E321A"/>
    <w:rsid w:val="009E3AFB"/>
    <w:rsid w:val="009E5612"/>
    <w:rsid w:val="009E578D"/>
    <w:rsid w:val="009E6AAB"/>
    <w:rsid w:val="009F0641"/>
    <w:rsid w:val="009F52DD"/>
    <w:rsid w:val="00A00119"/>
    <w:rsid w:val="00A00EB7"/>
    <w:rsid w:val="00A01B15"/>
    <w:rsid w:val="00A072E2"/>
    <w:rsid w:val="00A15A67"/>
    <w:rsid w:val="00A167E7"/>
    <w:rsid w:val="00A2230A"/>
    <w:rsid w:val="00A26792"/>
    <w:rsid w:val="00A35499"/>
    <w:rsid w:val="00A4088F"/>
    <w:rsid w:val="00A4182C"/>
    <w:rsid w:val="00A420A3"/>
    <w:rsid w:val="00A4487C"/>
    <w:rsid w:val="00A4788C"/>
    <w:rsid w:val="00A5502D"/>
    <w:rsid w:val="00A57044"/>
    <w:rsid w:val="00A602F6"/>
    <w:rsid w:val="00A63484"/>
    <w:rsid w:val="00A63DCC"/>
    <w:rsid w:val="00A647AB"/>
    <w:rsid w:val="00A6636A"/>
    <w:rsid w:val="00A710A9"/>
    <w:rsid w:val="00A71F52"/>
    <w:rsid w:val="00A7461E"/>
    <w:rsid w:val="00A763B1"/>
    <w:rsid w:val="00A83AC9"/>
    <w:rsid w:val="00A84AC5"/>
    <w:rsid w:val="00A85B0C"/>
    <w:rsid w:val="00A87F27"/>
    <w:rsid w:val="00A9247E"/>
    <w:rsid w:val="00A93F89"/>
    <w:rsid w:val="00A94581"/>
    <w:rsid w:val="00A94D0D"/>
    <w:rsid w:val="00A95714"/>
    <w:rsid w:val="00A95C02"/>
    <w:rsid w:val="00A9617F"/>
    <w:rsid w:val="00A96C88"/>
    <w:rsid w:val="00AA1A51"/>
    <w:rsid w:val="00AA3C95"/>
    <w:rsid w:val="00AB21D1"/>
    <w:rsid w:val="00AB2A51"/>
    <w:rsid w:val="00AB7469"/>
    <w:rsid w:val="00AB7908"/>
    <w:rsid w:val="00AC4968"/>
    <w:rsid w:val="00AC6F79"/>
    <w:rsid w:val="00AD4016"/>
    <w:rsid w:val="00AD4674"/>
    <w:rsid w:val="00AD5214"/>
    <w:rsid w:val="00AF001A"/>
    <w:rsid w:val="00AF52B5"/>
    <w:rsid w:val="00B02008"/>
    <w:rsid w:val="00B0796D"/>
    <w:rsid w:val="00B11277"/>
    <w:rsid w:val="00B12197"/>
    <w:rsid w:val="00B156E3"/>
    <w:rsid w:val="00B15B5A"/>
    <w:rsid w:val="00B15DEE"/>
    <w:rsid w:val="00B16142"/>
    <w:rsid w:val="00B16A80"/>
    <w:rsid w:val="00B21E72"/>
    <w:rsid w:val="00B236BB"/>
    <w:rsid w:val="00B32B9D"/>
    <w:rsid w:val="00B40D69"/>
    <w:rsid w:val="00B40D99"/>
    <w:rsid w:val="00B41B34"/>
    <w:rsid w:val="00B57DEC"/>
    <w:rsid w:val="00B60095"/>
    <w:rsid w:val="00B606D7"/>
    <w:rsid w:val="00B62346"/>
    <w:rsid w:val="00B6752A"/>
    <w:rsid w:val="00B739BC"/>
    <w:rsid w:val="00B74751"/>
    <w:rsid w:val="00B74F40"/>
    <w:rsid w:val="00B751F2"/>
    <w:rsid w:val="00B7778D"/>
    <w:rsid w:val="00B91BF2"/>
    <w:rsid w:val="00B92D0B"/>
    <w:rsid w:val="00B936DC"/>
    <w:rsid w:val="00B95654"/>
    <w:rsid w:val="00B95BC3"/>
    <w:rsid w:val="00BA3B8E"/>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BF3CB8"/>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31F8"/>
    <w:rsid w:val="00C34E03"/>
    <w:rsid w:val="00C36713"/>
    <w:rsid w:val="00C40F78"/>
    <w:rsid w:val="00C42237"/>
    <w:rsid w:val="00C429B1"/>
    <w:rsid w:val="00C43E59"/>
    <w:rsid w:val="00C534B6"/>
    <w:rsid w:val="00C61E67"/>
    <w:rsid w:val="00C62B2A"/>
    <w:rsid w:val="00C639D7"/>
    <w:rsid w:val="00C646B8"/>
    <w:rsid w:val="00C64C8C"/>
    <w:rsid w:val="00C7156D"/>
    <w:rsid w:val="00C7426B"/>
    <w:rsid w:val="00C76827"/>
    <w:rsid w:val="00C8277D"/>
    <w:rsid w:val="00C86B00"/>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C7CA3"/>
    <w:rsid w:val="00CD47A8"/>
    <w:rsid w:val="00CD50A8"/>
    <w:rsid w:val="00CD5AC8"/>
    <w:rsid w:val="00CE398C"/>
    <w:rsid w:val="00CF1B1E"/>
    <w:rsid w:val="00CF52DE"/>
    <w:rsid w:val="00CF6A19"/>
    <w:rsid w:val="00CF7600"/>
    <w:rsid w:val="00D0178C"/>
    <w:rsid w:val="00D01888"/>
    <w:rsid w:val="00D04CB3"/>
    <w:rsid w:val="00D14CAC"/>
    <w:rsid w:val="00D16108"/>
    <w:rsid w:val="00D2041D"/>
    <w:rsid w:val="00D20CBD"/>
    <w:rsid w:val="00D23275"/>
    <w:rsid w:val="00D248D3"/>
    <w:rsid w:val="00D276EF"/>
    <w:rsid w:val="00D3182E"/>
    <w:rsid w:val="00D34B15"/>
    <w:rsid w:val="00D37035"/>
    <w:rsid w:val="00D4208D"/>
    <w:rsid w:val="00D430E8"/>
    <w:rsid w:val="00D47878"/>
    <w:rsid w:val="00D47C3E"/>
    <w:rsid w:val="00D50CFD"/>
    <w:rsid w:val="00D52E8C"/>
    <w:rsid w:val="00D613D0"/>
    <w:rsid w:val="00D67159"/>
    <w:rsid w:val="00D7078F"/>
    <w:rsid w:val="00D736E1"/>
    <w:rsid w:val="00D74D95"/>
    <w:rsid w:val="00D8108C"/>
    <w:rsid w:val="00D8236A"/>
    <w:rsid w:val="00D82681"/>
    <w:rsid w:val="00D836B9"/>
    <w:rsid w:val="00D85B9D"/>
    <w:rsid w:val="00D92485"/>
    <w:rsid w:val="00D9315E"/>
    <w:rsid w:val="00D95703"/>
    <w:rsid w:val="00DA6ED4"/>
    <w:rsid w:val="00DB0655"/>
    <w:rsid w:val="00DB118E"/>
    <w:rsid w:val="00DB242C"/>
    <w:rsid w:val="00DB2888"/>
    <w:rsid w:val="00DB4473"/>
    <w:rsid w:val="00DB617A"/>
    <w:rsid w:val="00DC1664"/>
    <w:rsid w:val="00DC4BDD"/>
    <w:rsid w:val="00DD2164"/>
    <w:rsid w:val="00DD3D4A"/>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46CFF"/>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3D51"/>
    <w:rsid w:val="00F02435"/>
    <w:rsid w:val="00F05F74"/>
    <w:rsid w:val="00F0714C"/>
    <w:rsid w:val="00F10017"/>
    <w:rsid w:val="00F103C6"/>
    <w:rsid w:val="00F109B5"/>
    <w:rsid w:val="00F203EE"/>
    <w:rsid w:val="00F3004B"/>
    <w:rsid w:val="00F3463F"/>
    <w:rsid w:val="00F36ACB"/>
    <w:rsid w:val="00F37A62"/>
    <w:rsid w:val="00F40446"/>
    <w:rsid w:val="00F4346C"/>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A029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uiPriority w:val="99"/>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paragraph" w:customStyle="1" w:styleId="text-lg">
    <w:name w:val="text-lg"/>
    <w:basedOn w:val="Normal"/>
    <w:rsid w:val="008C333D"/>
    <w:pPr>
      <w:spacing w:before="100" w:beforeAutospacing="1" w:after="100" w:afterAutospacing="1"/>
    </w:pPr>
    <w:rPr>
      <w:rFonts w:eastAsiaTheme="minorEastAsia"/>
      <w:sz w:val="20"/>
    </w:rPr>
  </w:style>
  <w:style w:type="paragraph" w:styleId="ListParagraph">
    <w:name w:val="List Paragraph"/>
    <w:basedOn w:val="Normal"/>
    <w:uiPriority w:val="34"/>
    <w:qFormat/>
    <w:rsid w:val="00CD5AC8"/>
    <w:pPr>
      <w:ind w:left="720"/>
      <w:contextualSpacing/>
    </w:pPr>
    <w:rPr>
      <w:rFonts w:eastAsiaTheme="minorEastAsia"/>
      <w:sz w:val="20"/>
      <w:lang w:eastAsia="ja-JP"/>
    </w:rPr>
  </w:style>
  <w:style w:type="character" w:customStyle="1" w:styleId="street-address">
    <w:name w:val="street-address"/>
    <w:rsid w:val="00CD5A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uiPriority w:val="99"/>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paragraph" w:customStyle="1" w:styleId="text-lg">
    <w:name w:val="text-lg"/>
    <w:basedOn w:val="Normal"/>
    <w:rsid w:val="008C333D"/>
    <w:pPr>
      <w:spacing w:before="100" w:beforeAutospacing="1" w:after="100" w:afterAutospacing="1"/>
    </w:pPr>
    <w:rPr>
      <w:rFonts w:eastAsiaTheme="minorEastAsia"/>
      <w:sz w:val="20"/>
    </w:rPr>
  </w:style>
  <w:style w:type="paragraph" w:styleId="ListParagraph">
    <w:name w:val="List Paragraph"/>
    <w:basedOn w:val="Normal"/>
    <w:uiPriority w:val="34"/>
    <w:qFormat/>
    <w:rsid w:val="00CD5AC8"/>
    <w:pPr>
      <w:ind w:left="720"/>
      <w:contextualSpacing/>
    </w:pPr>
    <w:rPr>
      <w:rFonts w:eastAsiaTheme="minorEastAsia"/>
      <w:sz w:val="20"/>
      <w:lang w:eastAsia="ja-JP"/>
    </w:rPr>
  </w:style>
  <w:style w:type="character" w:customStyle="1" w:styleId="street-address">
    <w:name w:val="street-address"/>
    <w:rsid w:val="00C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s://luskinconferencecenter.ucla.edu" TargetMode="External"/><Relationship Id="rId11" Type="http://schemas.openxmlformats.org/officeDocument/2006/relationships/hyperlink" Target="http://www.capitalprograms.ucla.edu" TargetMode="External"/><Relationship Id="rId12" Type="http://schemas.openxmlformats.org/officeDocument/2006/relationships/hyperlink" Target="http://www.hornbergerworstell.com" TargetMode="External"/><Relationship Id="rId13" Type="http://schemas.openxmlformats.org/officeDocument/2006/relationships/hyperlink" Target="https://bcj.com" TargetMode="External"/><Relationship Id="rId14" Type="http://schemas.openxmlformats.org/officeDocument/2006/relationships/hyperlink" Target="https://www.morleybuilders.com" TargetMode="External"/><Relationship Id="rId15" Type="http://schemas.openxmlformats.org/officeDocument/2006/relationships/hyperlink" Target="http://www.wausauwindow.com" TargetMode="External"/><Relationship Id="rId16" Type="http://schemas.openxmlformats.org/officeDocument/2006/relationships/hyperlink" Target="http://www.viracon.com" TargetMode="External"/><Relationship Id="rId17" Type="http://schemas.openxmlformats.org/officeDocument/2006/relationships/hyperlink" Target="http://www.linetec.com" TargetMode="External"/><Relationship Id="rId18" Type="http://schemas.openxmlformats.org/officeDocument/2006/relationships/hyperlink" Target="https://www.youtube.com/watch?time_continue=2&amp;v=hz7wF6IhULA" TargetMode="External"/><Relationship Id="rId19" Type="http://schemas.openxmlformats.org/officeDocument/2006/relationships/hyperlink" Target="https://www.youtube.com/watch?time_continue=1&amp;v=NTvo1G9VoQ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5430-DFAD-3E4A-A5D9-3853E68D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2069</Words>
  <Characters>11796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13838</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8</cp:revision>
  <cp:lastPrinted>2018-05-22T20:22:00Z</cp:lastPrinted>
  <dcterms:created xsi:type="dcterms:W3CDTF">2018-05-23T15:45:00Z</dcterms:created>
  <dcterms:modified xsi:type="dcterms:W3CDTF">2018-05-26T15:47:00Z</dcterms:modified>
</cp:coreProperties>
</file>